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542A296" w:rsidR="00516C5D" w:rsidRPr="001C2904" w:rsidRDefault="00B47DC8" w:rsidP="009357B9">
          <w:pPr>
            <w:spacing w:after="120"/>
            <w:rPr>
              <w:rFonts w:ascii="Times New Roman" w:hAnsi="Times New Roman" w:cs="Times New Roman"/>
            </w:rPr>
          </w:pPr>
          <w:r>
            <w:rPr>
              <w:noProof/>
            </w:rPr>
            <w:pict w14:anchorId="43D6FA22">
              <v:shape id="_x0000_s1027" type="#_x0000_t75" style="position:absolute;margin-left:-70.85pt;margin-top:-19.6pt;width:595.3pt;height:842.15pt;z-index:-251657216;mso-position-horizontal-relative:text;mso-position-vertical-relative:text;mso-width-relative:page;mso-height-relative:page">
                <v:imagedata r:id="rId9" o:title="Kapak AİÇÜ"/>
                <o:lock v:ext="edit" aspectratio="f"/>
              </v:shape>
            </w:pict>
          </w:r>
        </w:p>
        <w:p w14:paraId="029EA49D" w14:textId="57C3D14C" w:rsidR="00516C5D" w:rsidRPr="001C2904" w:rsidRDefault="00516C5D" w:rsidP="009357B9">
          <w:pPr>
            <w:spacing w:after="120"/>
            <w:rPr>
              <w:rFonts w:ascii="Times New Roman" w:hAnsi="Times New Roman" w:cs="Times New Roman"/>
            </w:rPr>
          </w:pPr>
        </w:p>
        <w:p w14:paraId="43144C59" w14:textId="7281985C" w:rsidR="00516C5D" w:rsidRPr="001C2904" w:rsidRDefault="00516C5D" w:rsidP="009357B9">
          <w:pPr>
            <w:spacing w:after="120"/>
            <w:rPr>
              <w:rFonts w:ascii="Times New Roman" w:hAnsi="Times New Roman" w:cs="Times New Roman"/>
            </w:rPr>
          </w:pPr>
        </w:p>
        <w:p w14:paraId="30CE30A6" w14:textId="75E24522" w:rsidR="00516C5D" w:rsidRPr="001C2904" w:rsidRDefault="00516C5D" w:rsidP="009357B9">
          <w:pPr>
            <w:spacing w:after="120"/>
            <w:rPr>
              <w:rFonts w:ascii="Times New Roman" w:hAnsi="Times New Roman" w:cs="Times New Roman"/>
            </w:rPr>
          </w:pPr>
        </w:p>
        <w:p w14:paraId="6D68D718" w14:textId="2469A5CC" w:rsidR="00516C5D" w:rsidRPr="001C2904" w:rsidRDefault="00516C5D" w:rsidP="009357B9">
          <w:pPr>
            <w:spacing w:after="120"/>
            <w:rPr>
              <w:rFonts w:ascii="Times New Roman" w:hAnsi="Times New Roman" w:cs="Times New Roman"/>
            </w:rPr>
          </w:pPr>
        </w:p>
        <w:p w14:paraId="36FFC101" w14:textId="51AB164D" w:rsidR="00516C5D" w:rsidRPr="001C2904" w:rsidRDefault="00B47DC8" w:rsidP="009357B9">
          <w:pPr>
            <w:spacing w:after="120"/>
            <w:rPr>
              <w:rFonts w:ascii="Times New Roman" w:hAnsi="Times New Roman" w:cs="Times New Roman"/>
              <w:b/>
              <w:color w:val="002060"/>
              <w:sz w:val="40"/>
            </w:rPr>
          </w:pPr>
        </w:p>
      </w:sdtContent>
    </w:sdt>
    <w:p w14:paraId="5B07EA4E" w14:textId="608BB645" w:rsidR="00587624" w:rsidRPr="001C2904" w:rsidRDefault="00587624" w:rsidP="009357B9">
      <w:pPr>
        <w:spacing w:after="120"/>
        <w:rPr>
          <w:rFonts w:ascii="Times New Roman" w:hAnsi="Times New Roman" w:cs="Times New Roman"/>
          <w:b/>
          <w:color w:val="002060"/>
          <w:sz w:val="40"/>
        </w:rPr>
      </w:pPr>
    </w:p>
    <w:p w14:paraId="028B9CD2" w14:textId="19F76EEE" w:rsidR="00587624" w:rsidRPr="001C2904" w:rsidRDefault="00587624" w:rsidP="009357B9">
      <w:pPr>
        <w:spacing w:after="120"/>
        <w:rPr>
          <w:rFonts w:ascii="Times New Roman" w:hAnsi="Times New Roman" w:cs="Times New Roman"/>
          <w:b/>
          <w:color w:val="002060"/>
          <w:sz w:val="40"/>
        </w:rPr>
      </w:pPr>
    </w:p>
    <w:p w14:paraId="7D1C7A7D" w14:textId="44675510" w:rsidR="00587624" w:rsidRPr="001C2904" w:rsidRDefault="00DF7D85" w:rsidP="009357B9">
      <w:pPr>
        <w:spacing w:after="120"/>
        <w:rPr>
          <w:rFonts w:ascii="Times New Roman" w:hAnsi="Times New Roman" w:cs="Times New Roman"/>
          <w:b/>
          <w:color w:val="002060"/>
          <w:sz w:val="40"/>
        </w:rPr>
      </w:pPr>
      <w:r>
        <w:rPr>
          <w:rFonts w:ascii="Times New Roman" w:hAnsi="Times New Roman" w:cs="Times New Roman"/>
          <w:b/>
          <w:noProof/>
          <w:color w:val="002060"/>
          <w:sz w:val="40"/>
          <w:lang w:eastAsia="tr-TR"/>
        </w:rPr>
        <mc:AlternateContent>
          <mc:Choice Requires="wps">
            <w:drawing>
              <wp:anchor distT="0" distB="0" distL="114300" distR="114300" simplePos="0" relativeHeight="251658240" behindDoc="0" locked="0" layoutInCell="1" allowOverlap="1" wp14:anchorId="6A50084F" wp14:editId="79D8BEC1">
                <wp:simplePos x="0" y="0"/>
                <wp:positionH relativeFrom="column">
                  <wp:posOffset>-374840</wp:posOffset>
                </wp:positionH>
                <wp:positionV relativeFrom="paragraph">
                  <wp:posOffset>283210</wp:posOffset>
                </wp:positionV>
                <wp:extent cx="4441190" cy="4334493"/>
                <wp:effectExtent l="0" t="0" r="0" b="0"/>
                <wp:wrapNone/>
                <wp:docPr id="351" name="Metin Kutusu 351"/>
                <wp:cNvGraphicFramePr/>
                <a:graphic xmlns:a="http://schemas.openxmlformats.org/drawingml/2006/main">
                  <a:graphicData uri="http://schemas.microsoft.com/office/word/2010/wordprocessingShape">
                    <wps:wsp>
                      <wps:cNvSpPr txBox="1"/>
                      <wps:spPr>
                        <a:xfrm>
                          <a:off x="0" y="0"/>
                          <a:ext cx="4441190" cy="4334493"/>
                        </a:xfrm>
                        <a:prstGeom prst="rect">
                          <a:avLst/>
                        </a:prstGeom>
                        <a:noFill/>
                        <a:ln w="6350">
                          <a:noFill/>
                        </a:ln>
                      </wps:spPr>
                      <wps:txbx>
                        <w:txbxContent>
                          <w:p w14:paraId="695A4BA6" w14:textId="081DFF4E"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2EBA639A" w:rsidR="00B47DC8" w:rsidRPr="00DF7D85" w:rsidRDefault="00B47DC8"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(DOĞUBAYAZIT AHMED-İ HANİ MESLEK YÜKSEKOKULU</w:t>
                            </w: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0084F" id="_x0000_t202" coordsize="21600,21600" o:spt="202" path="m,l,21600r21600,l21600,xe">
                <v:stroke joinstyle="miter"/>
                <v:path gradientshapeok="t" o:connecttype="rect"/>
              </v:shapetype>
              <v:shape id="Metin Kutusu 351" o:spid="_x0000_s1026" type="#_x0000_t202" style="position:absolute;margin-left:-29.5pt;margin-top:22.3pt;width:349.7pt;height:3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gANQIAAFoEAAAOAAAAZHJzL2Uyb0RvYy54bWysVE2P2jAQvVfqf7B8L+EjbEtEWNFdUVWl&#10;uyux1Z6N4xBLsce1HRL66zt2Aou2PVW9mPHMZD7ee2Z526maHIV1EnROJ6MxJUJzKKQ+5PTH8+bD&#10;J0qcZ7pgNWiR05Nw9Hb1/t2yNZmYQgV1ISzBItplrclp5b3JksTxSijmRmCExmAJVjGPV3tICsta&#10;rK7qZDoe3yQt2MJY4MI59N73QbqK9ctScP9Ylk54UucUZ/PxtPHchzNZLVl2sMxUkg9jsH+YQjGp&#10;seml1D3zjDRW/lFKSW7BQelHHFQCZSm5iDvgNpPxm212FTMi7oLgOHOByf2/svzh+GSJLHI6m08o&#10;0UwhSd+Fl5p8a3zjGhL8iFJrXIbJO4PpvvsMHbJ99jt0huW70qrwi2sRjCPepwvGovOEozNN08lk&#10;gSGOsXQ2S9PFLNRJXj831vkvAhQJRk4tkhixZcet833qOSV007CRdR2JrDVpc3ozm4/jB5cIFq81&#10;9ghL9MMGy3f7bthsD8UJF7PQC8QZvpHYfMucf2IWFYEDo8r9Ix5lDdgEBouSCuyvv/lDPhKFUUpa&#10;VFhO3c+GWUFJ/VUjhYtJmgZJxks6/zjFi72O7K8julF3gCJGknC6aIZ8X5/N0oJ6wcewDl0xxDTH&#10;3jn1Z/PO97rHx8TFeh2TUISG+a3eGR5KBzgDtM/dC7NmwN8jdQ9w1iLL3tDQ5/ZErBsPpYwcBYB7&#10;VAfcUcCR5eGxhRdyfY9Zr38Jq98AAAD//wMAUEsDBBQABgAIAAAAIQASQCz04gAAAAoBAAAPAAAA&#10;ZHJzL2Rvd25yZXYueG1sTI9BS8NAFITvgv9heYK3dmNI0xrzUkqgCKKH1l68bbKvSTD7Nma3bfTX&#10;u57qcZhh5pt8PZlenGl0nWWEh3kEgri2uuMG4fC+na1AOK9Yq94yIXyTg3Vxe5OrTNsL7+i8940I&#10;JewyhdB6P2RSurolo9zcDsTBO9rRKB/k2Eg9qksoN72MoyiVRnUcFlo1UNlS/bk/GYSXcvumdlVs&#10;Vj99+fx63Axfh48F4v3dtHkC4Wny1zD84Qd0KAJTZU+snegRZovH8MUjJEkKIgTSJEpAVAjLeBmD&#10;LHL5/0LxCwAA//8DAFBLAQItABQABgAIAAAAIQC2gziS/gAAAOEBAAATAAAAAAAAAAAAAAAAAAAA&#10;AABbQ29udGVudF9UeXBlc10ueG1sUEsBAi0AFAAGAAgAAAAhADj9If/WAAAAlAEAAAsAAAAAAAAA&#10;AAAAAAAALwEAAF9yZWxzLy5yZWxzUEsBAi0AFAAGAAgAAAAhAHe9mAA1AgAAWgQAAA4AAAAAAAAA&#10;AAAAAAAALgIAAGRycy9lMm9Eb2MueG1sUEsBAi0AFAAGAAgAAAAhABJALPTiAAAACgEAAA8AAAAA&#10;AAAAAAAAAAAAjwQAAGRycy9kb3ducmV2LnhtbFBLBQYAAAAABAAEAPMAAACeBQAAAAA=&#10;" filled="f" stroked="f" strokeweight=".5pt">
                <v:textbox>
                  <w:txbxContent>
                    <w:p w14:paraId="695A4BA6" w14:textId="081DFF4E"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B47DC8" w:rsidRDefault="00B47DC8"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2EBA639A" w:rsidR="00B47DC8" w:rsidRPr="00DF7D85" w:rsidRDefault="00B47DC8"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(DOĞUBAYAZIT AHMED-İ HANİ MESLEK YÜKSEKOKULU</w:t>
                      </w: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7148A3E3" w14:textId="36B9F2F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73D9F2E6" w14:textId="26D16BB8" w:rsidR="00587624" w:rsidRDefault="00587624" w:rsidP="009357B9">
      <w:pPr>
        <w:spacing w:after="120" w:line="240" w:lineRule="auto"/>
        <w:rPr>
          <w:rFonts w:ascii="Times New Roman" w:hAnsi="Times New Roman" w:cs="Times New Roman"/>
          <w:bCs/>
          <w:color w:val="002060"/>
          <w:sz w:val="28"/>
          <w:szCs w:val="28"/>
        </w:rPr>
      </w:pPr>
      <w:bookmarkStart w:id="0" w:name="_Hlk124840694"/>
    </w:p>
    <w:p w14:paraId="4B1E3D99" w14:textId="3179E01B" w:rsidR="0084302C" w:rsidRDefault="0084302C" w:rsidP="009357B9">
      <w:pPr>
        <w:spacing w:after="120" w:line="240" w:lineRule="auto"/>
        <w:rPr>
          <w:rFonts w:ascii="Times New Roman" w:hAnsi="Times New Roman" w:cs="Times New Roman"/>
          <w:bCs/>
          <w:color w:val="002060"/>
          <w:sz w:val="28"/>
          <w:szCs w:val="28"/>
        </w:rPr>
      </w:pPr>
    </w:p>
    <w:p w14:paraId="2B974B7E" w14:textId="65733218" w:rsidR="0084302C" w:rsidRDefault="0084302C" w:rsidP="009357B9">
      <w:pPr>
        <w:spacing w:after="120" w:line="240" w:lineRule="auto"/>
        <w:rPr>
          <w:rFonts w:ascii="Times New Roman" w:hAnsi="Times New Roman" w:cs="Times New Roman"/>
          <w:bCs/>
          <w:color w:val="002060"/>
          <w:sz w:val="28"/>
          <w:szCs w:val="28"/>
        </w:rPr>
      </w:pPr>
    </w:p>
    <w:p w14:paraId="0F55A627" w14:textId="77777777" w:rsidR="0084302C" w:rsidRPr="001C2904" w:rsidRDefault="0084302C"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B9CBB54" w:rsidR="00312F0C" w:rsidRDefault="00350B99"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mc:AlternateContent>
          <mc:Choice Requires="wps">
            <w:drawing>
              <wp:anchor distT="0" distB="0" distL="114300" distR="114300" simplePos="0" relativeHeight="251657216" behindDoc="0" locked="0" layoutInCell="1" allowOverlap="1" wp14:anchorId="66CB35B1" wp14:editId="19F97F3A">
                <wp:simplePos x="0" y="0"/>
                <wp:positionH relativeFrom="column">
                  <wp:posOffset>3564692</wp:posOffset>
                </wp:positionH>
                <wp:positionV relativeFrom="paragraph">
                  <wp:posOffset>1074065</wp:posOffset>
                </wp:positionV>
                <wp:extent cx="2933205" cy="1674421"/>
                <wp:effectExtent l="0" t="0" r="0" b="2540"/>
                <wp:wrapNone/>
                <wp:docPr id="348" name="Metin Kutusu 348"/>
                <wp:cNvGraphicFramePr/>
                <a:graphic xmlns:a="http://schemas.openxmlformats.org/drawingml/2006/main">
                  <a:graphicData uri="http://schemas.microsoft.com/office/word/2010/wordprocessingShape">
                    <wps:wsp>
                      <wps:cNvSpPr txBox="1"/>
                      <wps:spPr>
                        <a:xfrm>
                          <a:off x="0" y="0"/>
                          <a:ext cx="2933205" cy="1674421"/>
                        </a:xfrm>
                        <a:prstGeom prst="rect">
                          <a:avLst/>
                        </a:prstGeom>
                        <a:noFill/>
                        <a:ln w="6350">
                          <a:noFill/>
                        </a:ln>
                      </wps:spPr>
                      <wps:txbx>
                        <w:txbxContent>
                          <w:p w14:paraId="1B4703D5" w14:textId="08D0A01E" w:rsidR="00B47DC8" w:rsidRPr="00350B99" w:rsidRDefault="00B47DC8"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35B1" id="Metin Kutusu 348" o:spid="_x0000_s1027" type="#_x0000_t202" style="position:absolute;left:0;text-align:left;margin-left:280.7pt;margin-top:84.55pt;width:230.95pt;height:131.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TtOQIAAGEEAAAOAAAAZHJzL2Uyb0RvYy54bWysVE1v2zAMvQ/YfxB0X+w4H12NOEXWIsOw&#10;ri2QDj0rshQbsERNkmNnv76UnKRBt9Owi0yRFMX3HuXFTa8ashfW1aALOh6llAjNoaz1rqA/n9ef&#10;PlPiPNMla0CLgh6EozfLjx8WnclFBhU0pbAEi2iXd6aglfcmTxLHK6GYG4ERGoMSrGIet3aXlJZ1&#10;WF01SZam86QDWxoLXDiH3rshSJexvpSC+0cpnfCkKSj25uNq47oNa7JcsHxnmalqfmyD/UMXitUa&#10;Lz2XumOekdbWf5RSNbfgQPoRB5WAlDUXEQOiGafv0GwqZkTEguQ4c6bJ/b+y/GH/ZEldFnQyRak0&#10;UyjSD+FrTb63vnUtCX5kqTMux+SNwXTff4Ee1T75HToD+F5aFb4Ii2Ac+T6cORa9Jxyd2fVkkqUz&#10;SjjGxvOr6TSLdZK348Y6/1WAIsEoqEURI7dsf+88toKpp5Rwm4Z13TRRyEaTrqDzySyNB84RPNFo&#10;PBhADM0Gy/fbPkI/A9lCeUB8FoY5cYava+zhnjn/xCwOBkLCYfePuMgG8C44WpRUYH//zR/yUS+M&#10;UtLhoBXU/WqZFZQ03zQqeT2eTsNkxs10dpXhxl5GtpcR3apbwFke47MyPJoh3zcnU1pQL/gmVuFW&#10;DDHN8e6C+pN564fxxzfFxWoVk3AWDfP3emN4KB1YDQw/9y/MmqMMHhV8gNNIsvydGkPuoMeq9SDr&#10;KFXgeWD1SD/OcVTw+ObCQ7ncx6y3P8PyFQAA//8DAFBLAwQUAAYACAAAACEAXfp0KeMAAAAMAQAA&#10;DwAAAGRycy9kb3ducmV2LnhtbEyPy07DMBBF90j8gzVI7KjzaKMQ4lRVpAoJwaKlG3aTeJpE+BFi&#10;tw18Pe4KlqN7dO+Zcj1rxc40ucEaAfEiAkamtXIwnYDD+/YhB+Y8GonKGhLwTQ7W1e1NiYW0F7Oj&#10;8953LJQYV6CA3vux4Ny1PWl0CzuSCdnRThp9OKeOywkvoVwrnkRRxjUOJiz0OFLdU/u5P2kBL/X2&#10;DXdNovMfVT+/Hjfj1+FjJcT93bx5AuZp9n8wXPWDOlTBqbEnIx1TAlZZvAxoCLLHGNiViJI0BdYI&#10;WKZJDrwq+f8nql8AAAD//wMAUEsBAi0AFAAGAAgAAAAhALaDOJL+AAAA4QEAABMAAAAAAAAAAAAA&#10;AAAAAAAAAFtDb250ZW50X1R5cGVzXS54bWxQSwECLQAUAAYACAAAACEAOP0h/9YAAACUAQAACwAA&#10;AAAAAAAAAAAAAAAvAQAAX3JlbHMvLnJlbHNQSwECLQAUAAYACAAAACEAyy+U7TkCAABhBAAADgAA&#10;AAAAAAAAAAAAAAAuAgAAZHJzL2Uyb0RvYy54bWxQSwECLQAUAAYACAAAACEAXfp0KeMAAAAMAQAA&#10;DwAAAAAAAAAAAAAAAACTBAAAZHJzL2Rvd25yZXYueG1sUEsFBgAAAAAEAAQA8wAAAKMFAAAAAA==&#10;" filled="f" stroked="f" strokeweight=".5pt">
                <v:textbox>
                  <w:txbxContent>
                    <w:p w14:paraId="1B4703D5" w14:textId="08D0A01E" w:rsidR="00B47DC8" w:rsidRPr="00350B99" w:rsidRDefault="00B47DC8"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w:lastRenderedPageBreak/>
              <w:drawing>
                <wp:anchor distT="0" distB="0" distL="114300" distR="114300" simplePos="0" relativeHeight="251656192" behindDoc="0" locked="0" layoutInCell="1" allowOverlap="1" wp14:anchorId="017A9D07" wp14:editId="53342BD2">
                  <wp:simplePos x="0" y="0"/>
                  <wp:positionH relativeFrom="column">
                    <wp:posOffset>1069340</wp:posOffset>
                  </wp:positionH>
                  <wp:positionV relativeFrom="paragraph">
                    <wp:posOffset>958850</wp:posOffset>
                  </wp:positionV>
                  <wp:extent cx="3492191" cy="3526996"/>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92191" cy="3526996"/>
                          </a:xfrm>
                          <a:prstGeom prst="rect">
                            <a:avLst/>
                          </a:prstGeom>
                          <a:noFill/>
                        </pic:spPr>
                      </pic:pic>
                    </a:graphicData>
                  </a:graphic>
                </wp:anchor>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721BB637" w:rsidR="00312F0C" w:rsidRPr="00312F0C" w:rsidRDefault="00FD3CD4"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 xml:space="preserve">2024 </w:t>
      </w:r>
      <w:r w:rsidR="00312F0C" w:rsidRPr="00312F0C">
        <w:rPr>
          <w:rFonts w:ascii="Times New Roman" w:eastAsia="Times New Roman" w:hAnsi="Times New Roman" w:cs="Times New Roman"/>
          <w:b/>
          <w:color w:val="002060"/>
          <w:sz w:val="28"/>
          <w:szCs w:val="24"/>
          <w:lang w:eastAsia="tr-TR"/>
        </w:rPr>
        <w:t>YILI</w:t>
      </w:r>
    </w:p>
    <w:p w14:paraId="31C6361C" w14:textId="09BBA66B" w:rsidR="00312F0C" w:rsidRPr="00312F0C" w:rsidRDefault="00C16506"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BÖLÜM</w:t>
      </w:r>
      <w:r w:rsidR="00C053DD">
        <w:rPr>
          <w:rFonts w:ascii="Times New Roman" w:eastAsia="Times New Roman" w:hAnsi="Times New Roman" w:cs="Times New Roman"/>
          <w:b/>
          <w:color w:val="002060"/>
          <w:sz w:val="28"/>
          <w:szCs w:val="24"/>
          <w:lang w:eastAsia="tr-TR"/>
        </w:rPr>
        <w:t>/ALT BİRİM</w:t>
      </w:r>
      <w:r>
        <w:rPr>
          <w:rFonts w:ascii="Times New Roman" w:eastAsia="Times New Roman" w:hAnsi="Times New Roman" w:cs="Times New Roman"/>
          <w:b/>
          <w:color w:val="002060"/>
          <w:sz w:val="28"/>
          <w:szCs w:val="24"/>
          <w:lang w:eastAsia="tr-TR"/>
        </w:rPr>
        <w:t xml:space="preserve"> ADI</w:t>
      </w:r>
      <w:r w:rsidR="00FD3CD4">
        <w:rPr>
          <w:rFonts w:ascii="Times New Roman" w:eastAsia="Times New Roman" w:hAnsi="Times New Roman" w:cs="Times New Roman"/>
          <w:b/>
          <w:color w:val="002060"/>
          <w:sz w:val="28"/>
          <w:szCs w:val="24"/>
          <w:lang w:eastAsia="tr-TR"/>
        </w:rPr>
        <w:t>: DOĞUBAYAZIT AHMED-İ HANİ MESLEK YÜKSEKOKULU</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57994FE6" w:rsidR="00312F0C" w:rsidRDefault="00312F0C" w:rsidP="007C0217">
      <w:pPr>
        <w:spacing w:line="360" w:lineRule="auto"/>
        <w:rPr>
          <w:rFonts w:ascii="Times New Roman" w:hAnsi="Times New Roman" w:cs="Times New Roman"/>
          <w:b/>
          <w:color w:val="002060"/>
          <w:sz w:val="28"/>
          <w:szCs w:val="28"/>
        </w:rPr>
      </w:pPr>
    </w:p>
    <w:p w14:paraId="37AA5BC7" w14:textId="5925F3B3"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29137759" w14:textId="4DB44E60" w:rsidR="00C842BB" w:rsidRDefault="00C842BB" w:rsidP="00F5177F">
      <w:pPr>
        <w:spacing w:line="360" w:lineRule="auto"/>
        <w:jc w:val="both"/>
        <w:rPr>
          <w:rFonts w:ascii="Times New Roman" w:eastAsia="Times New Roman" w:hAnsi="Times New Roman" w:cs="Times New Roman"/>
          <w:spacing w:val="-3"/>
          <w:sz w:val="24"/>
          <w:szCs w:val="24"/>
        </w:rPr>
      </w:pPr>
      <w:r w:rsidRPr="008B22B9">
        <w:rPr>
          <w:rFonts w:ascii="Times New Roman" w:eastAsia="Times New Roman" w:hAnsi="Times New Roman" w:cs="Times New Roman"/>
          <w:spacing w:val="-3"/>
          <w:sz w:val="24"/>
          <w:szCs w:val="24"/>
        </w:rPr>
        <w:t>Yükseköğretim Kalite Kurulu'nun yönergeleri doğrultusunda, Ağrı İbrahim Çeçen Üniversitesi Doğubayazıt Ahmed-i Hani Meslek Yük</w:t>
      </w:r>
      <w:r w:rsidR="000D5168">
        <w:rPr>
          <w:rFonts w:ascii="Times New Roman" w:eastAsia="Times New Roman" w:hAnsi="Times New Roman" w:cs="Times New Roman"/>
          <w:spacing w:val="-3"/>
          <w:sz w:val="24"/>
          <w:szCs w:val="24"/>
        </w:rPr>
        <w:t>sekokulu tarafından sunulan 2024</w:t>
      </w:r>
      <w:r w:rsidRPr="008B22B9">
        <w:rPr>
          <w:rFonts w:ascii="Times New Roman" w:eastAsia="Times New Roman" w:hAnsi="Times New Roman" w:cs="Times New Roman"/>
          <w:spacing w:val="-3"/>
          <w:sz w:val="24"/>
          <w:szCs w:val="24"/>
        </w:rPr>
        <w:t xml:space="preserve"> yılına ait "Kurum İç Değerlendirme Raporu," kalite politikaları çerçevesinde detaylı bir şekilde incelenmiş</w:t>
      </w:r>
      <w:r w:rsidR="000D5168">
        <w:rPr>
          <w:rFonts w:ascii="Times New Roman" w:eastAsia="Times New Roman" w:hAnsi="Times New Roman" w:cs="Times New Roman"/>
          <w:spacing w:val="-3"/>
          <w:sz w:val="24"/>
          <w:szCs w:val="24"/>
        </w:rPr>
        <w:t xml:space="preserve"> ve Meslek Yüksekokulumuzun 2024</w:t>
      </w:r>
      <w:r w:rsidRPr="008B22B9">
        <w:rPr>
          <w:rFonts w:ascii="Times New Roman" w:eastAsia="Times New Roman" w:hAnsi="Times New Roman" w:cs="Times New Roman"/>
          <w:spacing w:val="-3"/>
          <w:sz w:val="24"/>
          <w:szCs w:val="24"/>
        </w:rPr>
        <w:t xml:space="preserve"> yılındaki geliş</w:t>
      </w:r>
      <w:r>
        <w:rPr>
          <w:rFonts w:ascii="Times New Roman" w:eastAsia="Times New Roman" w:hAnsi="Times New Roman" w:cs="Times New Roman"/>
          <w:spacing w:val="-3"/>
          <w:sz w:val="24"/>
          <w:szCs w:val="24"/>
        </w:rPr>
        <w:t xml:space="preserve">meleri rapor edilmiştir. Raporda, </w:t>
      </w:r>
      <w:r w:rsidRPr="008B22B9">
        <w:rPr>
          <w:rFonts w:ascii="Times New Roman" w:eastAsia="Times New Roman" w:hAnsi="Times New Roman" w:cs="Times New Roman"/>
          <w:spacing w:val="-3"/>
          <w:sz w:val="24"/>
          <w:szCs w:val="24"/>
        </w:rPr>
        <w:t>sürdürülebilir büyüme</w:t>
      </w:r>
      <w:r w:rsidR="000D5168">
        <w:rPr>
          <w:rFonts w:ascii="Times New Roman" w:eastAsia="Times New Roman" w:hAnsi="Times New Roman" w:cs="Times New Roman"/>
          <w:spacing w:val="-3"/>
          <w:sz w:val="24"/>
          <w:szCs w:val="24"/>
        </w:rPr>
        <w:t>nin ön plana çıkarıldığı ve 2024</w:t>
      </w:r>
      <w:r w:rsidRPr="008B22B9">
        <w:rPr>
          <w:rFonts w:ascii="Times New Roman" w:eastAsia="Times New Roman" w:hAnsi="Times New Roman" w:cs="Times New Roman"/>
          <w:spacing w:val="-3"/>
          <w:sz w:val="24"/>
          <w:szCs w:val="24"/>
        </w:rPr>
        <w:t xml:space="preserve"> yılında açılan yeni bir bölümle genişleme stratejisinin</w:t>
      </w:r>
      <w:r>
        <w:rPr>
          <w:rFonts w:ascii="Times New Roman" w:eastAsia="Times New Roman" w:hAnsi="Times New Roman" w:cs="Times New Roman"/>
          <w:spacing w:val="-3"/>
          <w:sz w:val="24"/>
          <w:szCs w:val="24"/>
        </w:rPr>
        <w:t xml:space="preserve"> devam ettiği belirtilmektedir</w:t>
      </w:r>
      <w:r w:rsidRPr="008B22B9">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w:t>
      </w:r>
      <w:r w:rsidR="002D3676">
        <w:rPr>
          <w:rFonts w:ascii="Times New Roman" w:eastAsia="Times New Roman" w:hAnsi="Times New Roman" w:cs="Times New Roman"/>
          <w:spacing w:val="-3"/>
          <w:sz w:val="24"/>
          <w:szCs w:val="24"/>
        </w:rPr>
        <w:t>Bu r</w:t>
      </w:r>
      <w:r w:rsidRPr="008B22B9">
        <w:rPr>
          <w:rFonts w:ascii="Times New Roman" w:eastAsia="Times New Roman" w:hAnsi="Times New Roman" w:cs="Times New Roman"/>
          <w:spacing w:val="-3"/>
          <w:sz w:val="24"/>
          <w:szCs w:val="24"/>
        </w:rPr>
        <w:t>apor, Meslek Yüksekokulumuzun misyonu, vizyonu ve Üniversitemizin temel değerleri doğrultusunda belirlenen hed</w:t>
      </w:r>
      <w:r w:rsidR="002D3676">
        <w:rPr>
          <w:rFonts w:ascii="Times New Roman" w:eastAsia="Times New Roman" w:hAnsi="Times New Roman" w:cs="Times New Roman"/>
          <w:spacing w:val="-3"/>
          <w:sz w:val="24"/>
          <w:szCs w:val="24"/>
        </w:rPr>
        <w:t xml:space="preserve">eflere ulaşma amacını taşımaktadır.  </w:t>
      </w:r>
      <w:r w:rsidR="004110FD" w:rsidRPr="004110FD">
        <w:rPr>
          <w:rFonts w:ascii="Times New Roman" w:eastAsia="Times New Roman" w:hAnsi="Times New Roman" w:cs="Times New Roman"/>
          <w:spacing w:val="-3"/>
          <w:sz w:val="24"/>
          <w:szCs w:val="24"/>
        </w:rPr>
        <w:t>Liderlik, Yönetişim ve Kalite, Eğitim ve Öğretim, Araştırma ve Geliştirme ve Toplumsal katkı kapsamındaki tüm faaliyetlerimiz PUKÖ döngüleri çerçevesinde yerine getirilmektedir.</w:t>
      </w:r>
      <w:r w:rsidR="004110FD">
        <w:rPr>
          <w:rFonts w:ascii="Times New Roman" w:eastAsia="Times New Roman" w:hAnsi="Times New Roman" w:cs="Times New Roman"/>
          <w:spacing w:val="-3"/>
          <w:sz w:val="24"/>
          <w:szCs w:val="24"/>
        </w:rPr>
        <w:t xml:space="preserve"> </w:t>
      </w:r>
      <w:r w:rsidR="002D3676">
        <w:rPr>
          <w:rFonts w:ascii="Times New Roman" w:eastAsia="Times New Roman" w:hAnsi="Times New Roman" w:cs="Times New Roman"/>
          <w:spacing w:val="-3"/>
          <w:sz w:val="24"/>
          <w:szCs w:val="24"/>
        </w:rPr>
        <w:t xml:space="preserve">Bütüncül bir bakış açısı sunan bu rapor; </w:t>
      </w:r>
      <w:r w:rsidR="002D3676" w:rsidRPr="002D3676">
        <w:rPr>
          <w:rFonts w:ascii="Times New Roman" w:eastAsia="Times New Roman" w:hAnsi="Times New Roman" w:cs="Times New Roman"/>
          <w:spacing w:val="-3"/>
          <w:sz w:val="24"/>
          <w:szCs w:val="24"/>
        </w:rPr>
        <w:t xml:space="preserve">Liderlik, Yönetişim ve Kalite, Eğitim ve Öğretim, Araştırma ve Geliştirme ile Toplumsal Katkı başlıkları altında toplam 14 ölçüt ve 46 alt ölçüt ile </w:t>
      </w:r>
      <w:r>
        <w:rPr>
          <w:rFonts w:ascii="Times New Roman" w:eastAsia="Times New Roman" w:hAnsi="Times New Roman" w:cs="Times New Roman"/>
          <w:spacing w:val="-3"/>
          <w:sz w:val="24"/>
          <w:szCs w:val="24"/>
        </w:rPr>
        <w:t xml:space="preserve">detaylı bir analiz sunmaktadır. </w:t>
      </w:r>
    </w:p>
    <w:p w14:paraId="06E1BFB9" w14:textId="2D4380FF" w:rsidR="00373B74" w:rsidRPr="00373B74" w:rsidRDefault="00C842BB" w:rsidP="00F5177F">
      <w:pPr>
        <w:spacing w:line="360" w:lineRule="auto"/>
        <w:jc w:val="both"/>
        <w:rPr>
          <w:rFonts w:ascii="Times New Roman" w:eastAsia="Times New Roman" w:hAnsi="Times New Roman" w:cs="Times New Roman"/>
          <w:spacing w:val="-3"/>
          <w:sz w:val="24"/>
          <w:szCs w:val="24"/>
        </w:rPr>
      </w:pPr>
      <w:r w:rsidRPr="008B22B9">
        <w:rPr>
          <w:rFonts w:ascii="Times New Roman" w:eastAsia="Times New Roman" w:hAnsi="Times New Roman" w:cs="Times New Roman"/>
          <w:spacing w:val="-3"/>
          <w:sz w:val="24"/>
          <w:szCs w:val="24"/>
        </w:rPr>
        <w:t>Mevcut rapor içerisin</w:t>
      </w:r>
      <w:r w:rsidR="000D5168">
        <w:rPr>
          <w:rFonts w:ascii="Times New Roman" w:eastAsia="Times New Roman" w:hAnsi="Times New Roman" w:cs="Times New Roman"/>
          <w:spacing w:val="-3"/>
          <w:sz w:val="24"/>
          <w:szCs w:val="24"/>
        </w:rPr>
        <w:t>de, Meslek Yüksekokulumuzun 2024</w:t>
      </w:r>
      <w:r w:rsidRPr="008B22B9">
        <w:rPr>
          <w:rFonts w:ascii="Times New Roman" w:eastAsia="Times New Roman" w:hAnsi="Times New Roman" w:cs="Times New Roman"/>
          <w:spacing w:val="-3"/>
          <w:sz w:val="24"/>
          <w:szCs w:val="24"/>
        </w:rPr>
        <w:t xml:space="preserve"> yılındaki performansı kapsamlı bir şekilde değerlendirilmiş, elde edilen sonuçların güçlü yönleri ortaya çıkaracağı ve zayıf yönlerin geliştirilmesine yönelik katkı sağlayacağı öngörülmektedir.</w:t>
      </w:r>
      <w:r w:rsidR="001252AB">
        <w:rPr>
          <w:rFonts w:ascii="Times New Roman" w:eastAsia="Times New Roman" w:hAnsi="Times New Roman" w:cs="Times New Roman"/>
          <w:spacing w:val="-3"/>
          <w:sz w:val="24"/>
          <w:szCs w:val="24"/>
        </w:rPr>
        <w:t xml:space="preserve"> Böylelikle birimimiz süreç kartında belirlenen Akademik, İdari ve Toplumsal Katkı Faaliyetlerine yönelik amaç ve hedefleri belirlenerek, bu faaliyetlere ilişkin risk ve fırsatlar tanımlanmakta ve gerekli iyileştirmelerin yapılması planlanmaktadır. </w:t>
      </w:r>
      <w:r w:rsidRPr="008B22B9">
        <w:rPr>
          <w:rFonts w:ascii="Times New Roman" w:eastAsia="Times New Roman" w:hAnsi="Times New Roman" w:cs="Times New Roman"/>
          <w:spacing w:val="-3"/>
          <w:sz w:val="24"/>
          <w:szCs w:val="24"/>
        </w:rPr>
        <w:t>Bu değerlendirme, Meslek Yüksekokulumuzun gelecekteki stratejik planlamalarını şekillendirme ve kalite standartlarını yükseltme amacına yönelik önemli bir referans olarak kabul edilmektedir.</w:t>
      </w:r>
      <w:r w:rsidRPr="00474892">
        <w:rPr>
          <w:rFonts w:ascii="Times New Roman" w:eastAsia="Times New Roman" w:hAnsi="Times New Roman" w:cs="Times New Roman"/>
          <w:spacing w:val="-3"/>
          <w:sz w:val="24"/>
          <w:szCs w:val="24"/>
        </w:rPr>
        <w:t xml:space="preserve"> </w:t>
      </w:r>
      <w:r w:rsidR="00373B74" w:rsidRPr="00373B74">
        <w:rPr>
          <w:rFonts w:ascii="Times New Roman" w:eastAsia="Times New Roman" w:hAnsi="Times New Roman" w:cs="Times New Roman"/>
          <w:spacing w:val="-3"/>
          <w:sz w:val="24"/>
          <w:szCs w:val="24"/>
        </w:rPr>
        <w:t>2025 yılının bütünsel anlamda,  tüm hedeflerimiz kapsamındaki faaliyetlerin iyileştirme planları çerçevesinde icra edileceği bir yıl olması hedeflenmektedir</w:t>
      </w:r>
    </w:p>
    <w:p w14:paraId="7F758E6A" w14:textId="33C6CCD3"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5BE57FE7" w14:textId="27A3B1BA" w:rsidR="00790FBF"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lastRenderedPageBreak/>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20"/>
        <w:gridCol w:w="4550"/>
      </w:tblGrid>
      <w:tr w:rsidR="00312F0C" w:rsidRPr="00312F0C" w14:paraId="36ED0741" w14:textId="77777777" w:rsidTr="000A7EA6">
        <w:trPr>
          <w:trHeight w:val="1701"/>
        </w:trPr>
        <w:tc>
          <w:tcPr>
            <w:tcW w:w="9346" w:type="dxa"/>
            <w:gridSpan w:val="2"/>
            <w:tcBorders>
              <w:top w:val="nil"/>
              <w:left w:val="nil"/>
              <w:bottom w:val="nil"/>
              <w:right w:val="nil"/>
            </w:tcBorders>
          </w:tcPr>
          <w:p w14:paraId="75DF1EAD"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25C5F8F8" w14:textId="0D905E57" w:rsidR="00201727" w:rsidRPr="00312F0C" w:rsidRDefault="00201727" w:rsidP="00312F0C">
            <w:pPr>
              <w:spacing w:line="276" w:lineRule="auto"/>
              <w:jc w:val="center"/>
              <w:rPr>
                <w:rFonts w:ascii="Calibri" w:hAnsi="Calibri"/>
                <w:b/>
                <w:color w:val="002060"/>
                <w:sz w:val="32"/>
                <w:szCs w:val="32"/>
              </w:rPr>
            </w:pPr>
            <w:r w:rsidRPr="00201727">
              <w:rPr>
                <w:rFonts w:ascii="Calibri" w:hAnsi="Calibri"/>
                <w:b/>
                <w:color w:val="002060"/>
                <w:sz w:val="32"/>
                <w:szCs w:val="32"/>
              </w:rPr>
              <w:t>Dr. Öğr. Üyesi  Mehmet Salih YILDIRIM</w:t>
            </w:r>
          </w:p>
        </w:tc>
      </w:tr>
      <w:tr w:rsidR="00312F0C" w:rsidRPr="00312F0C" w14:paraId="74943316" w14:textId="77777777" w:rsidTr="000A7EA6">
        <w:trPr>
          <w:trHeight w:val="2835"/>
        </w:trPr>
        <w:tc>
          <w:tcPr>
            <w:tcW w:w="4673"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0FECDE03" w14:textId="701D9C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3B0862A3" w14:textId="365CB2ED" w:rsidR="00236CAE" w:rsidRDefault="00236CAE" w:rsidP="00312F0C">
            <w:pPr>
              <w:spacing w:line="276" w:lineRule="auto"/>
              <w:jc w:val="center"/>
              <w:rPr>
                <w:rFonts w:ascii="Calibri" w:hAnsi="Calibri"/>
                <w:b/>
                <w:color w:val="002060"/>
                <w:sz w:val="32"/>
                <w:szCs w:val="32"/>
              </w:rPr>
            </w:pPr>
            <w:r w:rsidRPr="00236CAE">
              <w:rPr>
                <w:rFonts w:ascii="Calibri" w:hAnsi="Calibri"/>
                <w:b/>
                <w:color w:val="002060"/>
                <w:sz w:val="32"/>
                <w:szCs w:val="32"/>
              </w:rPr>
              <w:t>Öğr. Gör. Dr. Mehmet Emin ATAY</w:t>
            </w:r>
          </w:p>
          <w:p w14:paraId="2205C4B5" w14:textId="43D3A6C7" w:rsidR="005A0213" w:rsidRPr="00312F0C" w:rsidRDefault="005A0213" w:rsidP="00312F0C">
            <w:pPr>
              <w:spacing w:line="276" w:lineRule="auto"/>
              <w:jc w:val="center"/>
              <w:rPr>
                <w:rFonts w:ascii="Calibri" w:hAnsi="Calibri"/>
                <w:b/>
                <w:color w:val="002060"/>
                <w:sz w:val="32"/>
                <w:szCs w:val="32"/>
              </w:rPr>
            </w:pPr>
          </w:p>
        </w:tc>
        <w:tc>
          <w:tcPr>
            <w:tcW w:w="4673"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499199EF"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161D13FB" w14:textId="2FE2FD8F" w:rsidR="00236CAE" w:rsidRPr="00312F0C" w:rsidRDefault="00236CAE" w:rsidP="00312F0C">
            <w:pPr>
              <w:spacing w:line="276" w:lineRule="auto"/>
              <w:jc w:val="center"/>
              <w:rPr>
                <w:rFonts w:ascii="Calibri" w:hAnsi="Calibri"/>
                <w:b/>
                <w:color w:val="002060"/>
                <w:sz w:val="32"/>
                <w:szCs w:val="32"/>
              </w:rPr>
            </w:pPr>
            <w:r w:rsidRPr="00236CAE">
              <w:rPr>
                <w:rFonts w:ascii="Calibri" w:hAnsi="Calibri"/>
                <w:b/>
                <w:color w:val="002060"/>
                <w:sz w:val="32"/>
                <w:szCs w:val="32"/>
              </w:rPr>
              <w:t>Öğr. Gör. Mustafa BİLİRDÖNMEZ</w:t>
            </w:r>
          </w:p>
        </w:tc>
      </w:tr>
      <w:tr w:rsidR="00312F0C" w:rsidRPr="00312F0C" w14:paraId="6B50B6EC" w14:textId="77777777" w:rsidTr="000A7EA6">
        <w:trPr>
          <w:trHeight w:val="2835"/>
        </w:trPr>
        <w:tc>
          <w:tcPr>
            <w:tcW w:w="4673" w:type="dxa"/>
            <w:tcBorders>
              <w:top w:val="nil"/>
              <w:left w:val="nil"/>
              <w:bottom w:val="nil"/>
              <w:right w:val="nil"/>
            </w:tcBorders>
          </w:tcPr>
          <w:p w14:paraId="6DA88CE0" w14:textId="30CA88C9"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64EE55EB" w14:textId="07707903" w:rsidR="00236CAE" w:rsidRDefault="00236CAE" w:rsidP="00312F0C">
            <w:pPr>
              <w:spacing w:line="276" w:lineRule="auto"/>
              <w:jc w:val="center"/>
              <w:rPr>
                <w:rFonts w:ascii="Calibri" w:hAnsi="Calibri"/>
                <w:b/>
                <w:color w:val="002060"/>
                <w:sz w:val="32"/>
                <w:szCs w:val="32"/>
              </w:rPr>
            </w:pPr>
            <w:r>
              <w:rPr>
                <w:rFonts w:ascii="Calibri" w:hAnsi="Calibri"/>
                <w:b/>
                <w:color w:val="002060"/>
                <w:sz w:val="32"/>
                <w:szCs w:val="32"/>
              </w:rPr>
              <w:t>Öğr.Gör. Tubay BOZKURT</w:t>
            </w:r>
          </w:p>
          <w:p w14:paraId="4B36E717" w14:textId="11B54905" w:rsidR="00236CAE" w:rsidRPr="00306952" w:rsidRDefault="00236CAE" w:rsidP="00236CAE">
            <w:pPr>
              <w:spacing w:line="276" w:lineRule="auto"/>
              <w:jc w:val="center"/>
              <w:rPr>
                <w:b/>
                <w:sz w:val="24"/>
                <w:szCs w:val="24"/>
              </w:rPr>
            </w:pPr>
          </w:p>
          <w:p w14:paraId="63A3B5F9" w14:textId="77777777" w:rsidR="00236CAE" w:rsidRDefault="00236CAE" w:rsidP="00312F0C">
            <w:pPr>
              <w:spacing w:line="276" w:lineRule="auto"/>
              <w:jc w:val="center"/>
              <w:rPr>
                <w:rFonts w:ascii="Calibri" w:hAnsi="Calibri"/>
                <w:b/>
                <w:color w:val="002060"/>
                <w:sz w:val="32"/>
                <w:szCs w:val="32"/>
              </w:rPr>
            </w:pPr>
          </w:p>
          <w:p w14:paraId="7BECAF53" w14:textId="77777777" w:rsidR="00236CAE" w:rsidRDefault="00236CAE" w:rsidP="00312F0C">
            <w:pPr>
              <w:spacing w:line="276" w:lineRule="auto"/>
              <w:jc w:val="center"/>
              <w:rPr>
                <w:rFonts w:ascii="Calibri" w:hAnsi="Calibri"/>
                <w:b/>
                <w:color w:val="002060"/>
                <w:sz w:val="32"/>
                <w:szCs w:val="32"/>
              </w:rPr>
            </w:pPr>
          </w:p>
          <w:p w14:paraId="5702DACA" w14:textId="77777777" w:rsidR="0084302C" w:rsidRDefault="0084302C" w:rsidP="00312F0C">
            <w:pPr>
              <w:spacing w:line="276" w:lineRule="auto"/>
              <w:jc w:val="center"/>
              <w:rPr>
                <w:rFonts w:ascii="Calibri" w:hAnsi="Calibri"/>
                <w:b/>
                <w:color w:val="002060"/>
                <w:sz w:val="32"/>
                <w:szCs w:val="32"/>
              </w:rPr>
            </w:pPr>
          </w:p>
          <w:p w14:paraId="7AC649E5" w14:textId="77777777" w:rsidR="0084302C" w:rsidRDefault="0084302C" w:rsidP="00312F0C">
            <w:pPr>
              <w:spacing w:line="276" w:lineRule="auto"/>
              <w:jc w:val="center"/>
              <w:rPr>
                <w:rFonts w:ascii="Calibri" w:hAnsi="Calibri"/>
                <w:b/>
                <w:color w:val="002060"/>
                <w:sz w:val="32"/>
                <w:szCs w:val="32"/>
              </w:rPr>
            </w:pPr>
          </w:p>
          <w:p w14:paraId="0E1E52C4" w14:textId="77777777" w:rsidR="0084302C" w:rsidRDefault="0084302C" w:rsidP="00312F0C">
            <w:pPr>
              <w:spacing w:line="276" w:lineRule="auto"/>
              <w:jc w:val="center"/>
              <w:rPr>
                <w:rFonts w:ascii="Calibri" w:hAnsi="Calibri"/>
                <w:b/>
                <w:color w:val="002060"/>
                <w:sz w:val="32"/>
                <w:szCs w:val="32"/>
              </w:rPr>
            </w:pPr>
          </w:p>
          <w:p w14:paraId="72C69E86" w14:textId="77777777" w:rsidR="0084302C" w:rsidRDefault="0084302C" w:rsidP="00312F0C">
            <w:pPr>
              <w:spacing w:line="276" w:lineRule="auto"/>
              <w:jc w:val="center"/>
              <w:rPr>
                <w:rFonts w:ascii="Calibri" w:hAnsi="Calibri"/>
                <w:b/>
                <w:color w:val="002060"/>
                <w:sz w:val="32"/>
                <w:szCs w:val="32"/>
              </w:rPr>
            </w:pPr>
          </w:p>
          <w:p w14:paraId="540C49BD" w14:textId="77777777" w:rsidR="0084302C" w:rsidRDefault="0084302C" w:rsidP="00312F0C">
            <w:pPr>
              <w:spacing w:line="276" w:lineRule="auto"/>
              <w:jc w:val="center"/>
              <w:rPr>
                <w:rFonts w:ascii="Calibri" w:hAnsi="Calibri"/>
                <w:b/>
                <w:color w:val="002060"/>
                <w:sz w:val="32"/>
                <w:szCs w:val="32"/>
              </w:rPr>
            </w:pPr>
          </w:p>
          <w:p w14:paraId="372C31B9" w14:textId="77777777" w:rsidR="0084302C" w:rsidRDefault="0084302C" w:rsidP="00312F0C">
            <w:pPr>
              <w:spacing w:line="276" w:lineRule="auto"/>
              <w:jc w:val="center"/>
              <w:rPr>
                <w:rFonts w:ascii="Calibri" w:hAnsi="Calibri"/>
                <w:b/>
                <w:color w:val="002060"/>
                <w:sz w:val="32"/>
                <w:szCs w:val="32"/>
              </w:rPr>
            </w:pPr>
          </w:p>
          <w:p w14:paraId="0CEF8F1F" w14:textId="77777777" w:rsidR="0084302C" w:rsidRDefault="0084302C" w:rsidP="00312F0C">
            <w:pPr>
              <w:spacing w:line="276" w:lineRule="auto"/>
              <w:jc w:val="center"/>
              <w:rPr>
                <w:rFonts w:ascii="Calibri" w:hAnsi="Calibri"/>
                <w:b/>
                <w:color w:val="002060"/>
                <w:sz w:val="32"/>
                <w:szCs w:val="32"/>
              </w:rPr>
            </w:pPr>
          </w:p>
          <w:p w14:paraId="7478C7F4" w14:textId="6D82C0E2" w:rsidR="003C71C0" w:rsidRPr="00312F0C" w:rsidRDefault="003C71C0" w:rsidP="003C71C0">
            <w:pPr>
              <w:spacing w:line="276" w:lineRule="auto"/>
              <w:rPr>
                <w:rFonts w:ascii="Calibri" w:hAnsi="Calibri"/>
                <w:b/>
                <w:color w:val="002060"/>
                <w:sz w:val="32"/>
                <w:szCs w:val="32"/>
              </w:rPr>
            </w:pPr>
          </w:p>
        </w:tc>
        <w:tc>
          <w:tcPr>
            <w:tcW w:w="4673" w:type="dxa"/>
            <w:tcBorders>
              <w:top w:val="nil"/>
              <w:left w:val="nil"/>
              <w:bottom w:val="nil"/>
              <w:right w:val="nil"/>
            </w:tcBorders>
          </w:tcPr>
          <w:p w14:paraId="589BCA4F" w14:textId="77777777" w:rsidR="00312F0C" w:rsidRP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6BAD1D7A" w14:textId="77777777" w:rsidR="00312F0C" w:rsidRPr="00312F0C" w:rsidRDefault="00312F0C" w:rsidP="00312F0C">
            <w:pPr>
              <w:spacing w:line="276" w:lineRule="auto"/>
              <w:jc w:val="center"/>
              <w:rPr>
                <w:rFonts w:ascii="Calibri" w:hAnsi="Calibri"/>
                <w:b/>
                <w:color w:val="002060"/>
                <w:sz w:val="32"/>
                <w:szCs w:val="32"/>
              </w:rPr>
            </w:pPr>
          </w:p>
        </w:tc>
      </w:tr>
    </w:tbl>
    <w:p w14:paraId="0E68A374" w14:textId="79DF4B1C"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BİRİM</w:t>
      </w:r>
      <w:r w:rsidR="00790FBF" w:rsidRPr="0072027E">
        <w:rPr>
          <w:rFonts w:ascii="Times New Roman" w:hAnsi="Times New Roman" w:cs="Times New Roman"/>
          <w:b/>
          <w:color w:val="002060"/>
          <w:sz w:val="28"/>
          <w:szCs w:val="28"/>
        </w:rPr>
        <w:t xml:space="preserve"> HAKKINDA BİLGİLER</w:t>
      </w:r>
    </w:p>
    <w:p w14:paraId="18DD4484"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0AADDC5C" w14:textId="00852C04" w:rsidR="004038DE" w:rsidRPr="004038DE" w:rsidRDefault="004038DE" w:rsidP="004038DE">
      <w:pPr>
        <w:pStyle w:val="NormalWeb"/>
        <w:shd w:val="clear" w:color="auto" w:fill="FFFFFF"/>
        <w:spacing w:after="0" w:line="360" w:lineRule="auto"/>
        <w:jc w:val="both"/>
        <w:rPr>
          <w:b/>
          <w:bdr w:val="none" w:sz="0" w:space="0" w:color="auto" w:frame="1"/>
        </w:rPr>
      </w:pPr>
      <w:r w:rsidRPr="004038DE">
        <w:rPr>
          <w:rStyle w:val="Gl"/>
          <w:b w:val="0"/>
          <w:bdr w:val="none" w:sz="0" w:space="0" w:color="auto" w:frame="1"/>
        </w:rPr>
        <w:t xml:space="preserve">Ulaşım Adresi: Ağrı İbrahim Çeçen Üniversitesi Doğubayazıt Ahmed-i Hani Meslek Yüksekokulu İshakpaşa Sarayı Yolu Üzeri 04400 Doğubayazıt / Ağrı </w:t>
      </w:r>
    </w:p>
    <w:p w14:paraId="4AEB76FC" w14:textId="77777777" w:rsidR="004038DE" w:rsidRPr="004038DE" w:rsidRDefault="004038DE" w:rsidP="004038DE">
      <w:pPr>
        <w:pStyle w:val="NormalWeb"/>
        <w:shd w:val="clear" w:color="auto" w:fill="FFFFFF"/>
        <w:spacing w:before="0" w:beforeAutospacing="0" w:after="0" w:afterAutospacing="0" w:line="360" w:lineRule="auto"/>
        <w:jc w:val="both"/>
        <w:rPr>
          <w:b/>
        </w:rPr>
      </w:pPr>
      <w:r w:rsidRPr="004038DE">
        <w:rPr>
          <w:rStyle w:val="Gl"/>
          <w:b w:val="0"/>
          <w:bdr w:val="none" w:sz="0" w:space="0" w:color="auto" w:frame="1"/>
        </w:rPr>
        <w:t>Ulaşım Santral :     (0472) 312 00 09</w:t>
      </w:r>
    </w:p>
    <w:p w14:paraId="464078EA" w14:textId="77777777" w:rsidR="004038DE" w:rsidRPr="004038DE" w:rsidRDefault="004038DE" w:rsidP="004038DE">
      <w:pPr>
        <w:pStyle w:val="NormalWeb"/>
        <w:shd w:val="clear" w:color="auto" w:fill="FFFFFF"/>
        <w:spacing w:before="0" w:beforeAutospacing="0" w:after="0" w:afterAutospacing="0" w:line="360" w:lineRule="auto"/>
        <w:jc w:val="both"/>
        <w:rPr>
          <w:b/>
        </w:rPr>
      </w:pPr>
      <w:r w:rsidRPr="004038DE">
        <w:rPr>
          <w:rStyle w:val="Gl"/>
          <w:b w:val="0"/>
          <w:bdr w:val="none" w:sz="0" w:space="0" w:color="auto" w:frame="1"/>
        </w:rPr>
        <w:t>Fax                   :</w:t>
      </w:r>
      <w:r w:rsidRPr="004038DE">
        <w:rPr>
          <w:b/>
          <w:bdr w:val="none" w:sz="0" w:space="0" w:color="auto" w:frame="1"/>
        </w:rPr>
        <w:t xml:space="preserve">      </w:t>
      </w:r>
      <w:r w:rsidRPr="004038DE">
        <w:rPr>
          <w:bdr w:val="none" w:sz="0" w:space="0" w:color="auto" w:frame="1"/>
        </w:rPr>
        <w:t>(0472) 312 00 10</w:t>
      </w:r>
    </w:p>
    <w:p w14:paraId="326B7AE8" w14:textId="77777777" w:rsidR="004038DE" w:rsidRPr="004038DE" w:rsidRDefault="004038DE" w:rsidP="004038DE">
      <w:pPr>
        <w:pStyle w:val="NormalWeb"/>
        <w:shd w:val="clear" w:color="auto" w:fill="FFFFFF"/>
        <w:spacing w:before="0" w:beforeAutospacing="0" w:after="0" w:afterAutospacing="0" w:line="360" w:lineRule="auto"/>
        <w:jc w:val="both"/>
        <w:rPr>
          <w:color w:val="000000" w:themeColor="text1"/>
        </w:rPr>
      </w:pPr>
      <w:r w:rsidRPr="004038DE">
        <w:rPr>
          <w:rStyle w:val="Gl"/>
          <w:b w:val="0"/>
          <w:bdr w:val="none" w:sz="0" w:space="0" w:color="auto" w:frame="1"/>
        </w:rPr>
        <w:t>E-mail              :</w:t>
      </w:r>
      <w:r w:rsidRPr="004038DE">
        <w:rPr>
          <w:b/>
          <w:bdr w:val="none" w:sz="0" w:space="0" w:color="auto" w:frame="1"/>
        </w:rPr>
        <w:t> </w:t>
      </w:r>
      <w:r w:rsidRPr="004038DE">
        <w:rPr>
          <w:b/>
        </w:rPr>
        <w:t xml:space="preserve">    </w:t>
      </w:r>
      <w:r w:rsidRPr="004038DE">
        <w:rPr>
          <w:b/>
          <w:color w:val="000000" w:themeColor="text1"/>
        </w:rPr>
        <w:t xml:space="preserve"> </w:t>
      </w:r>
      <w:r w:rsidRPr="004038DE">
        <w:rPr>
          <w:color w:val="000000" w:themeColor="text1"/>
          <w:spacing w:val="8"/>
          <w:bdr w:val="none" w:sz="0" w:space="0" w:color="auto" w:frame="1"/>
        </w:rPr>
        <w:t>dogubayazitmyo@agri.edu.tr</w:t>
      </w:r>
      <w:r w:rsidRPr="004038DE">
        <w:rPr>
          <w:color w:val="000000" w:themeColor="text1"/>
        </w:rPr>
        <w:t xml:space="preserve"> </w:t>
      </w:r>
    </w:p>
    <w:p w14:paraId="5AE030F7" w14:textId="77777777" w:rsidR="00FC31B9" w:rsidRDefault="00790FBF" w:rsidP="00C97E3C">
      <w:pPr>
        <w:shd w:val="clear" w:color="auto" w:fill="FFFFFF" w:themeFill="background1"/>
        <w:spacing w:before="120" w:after="120" w:line="240" w:lineRule="auto"/>
        <w:jc w:val="both"/>
        <w:rPr>
          <w:rFonts w:ascii="Times New Roman" w:hAnsi="Times New Roman" w:cs="Times New Roman"/>
          <w:sz w:val="24"/>
        </w:rPr>
      </w:pPr>
      <w:r w:rsidRPr="00FC31B9">
        <w:rPr>
          <w:rFonts w:ascii="Times New Roman" w:hAnsi="Times New Roman" w:cs="Times New Roman"/>
          <w:sz w:val="24"/>
        </w:rPr>
        <w:t>Bir</w:t>
      </w:r>
      <w:r w:rsidR="00FC31B9">
        <w:rPr>
          <w:rFonts w:ascii="Times New Roman" w:hAnsi="Times New Roman" w:cs="Times New Roman"/>
          <w:sz w:val="24"/>
        </w:rPr>
        <w:t>imin Kalite Komisyonu Başkanına ait bilgiler aşağıdaki gibidir;</w:t>
      </w:r>
    </w:p>
    <w:p w14:paraId="76582736" w14:textId="3AF771B9" w:rsidR="00FC31B9" w:rsidRPr="00C97E3C" w:rsidRDefault="00FC31B9" w:rsidP="00C97E3C">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rPr>
        <w:t>İsim- Soy isim (Unvan):</w:t>
      </w:r>
      <w:r w:rsidR="00C97E3C">
        <w:rPr>
          <w:rFonts w:ascii="Times New Roman" w:hAnsi="Times New Roman" w:cs="Times New Roman"/>
          <w:sz w:val="24"/>
        </w:rPr>
        <w:t xml:space="preserve"> </w:t>
      </w:r>
      <w:r w:rsidR="00C97E3C" w:rsidRPr="00C97E3C">
        <w:rPr>
          <w:rFonts w:ascii="Times New Roman" w:hAnsi="Times New Roman" w:cs="Times New Roman"/>
          <w:spacing w:val="8"/>
          <w:sz w:val="24"/>
          <w:szCs w:val="24"/>
          <w:shd w:val="clear" w:color="auto" w:fill="FFFFFF"/>
        </w:rPr>
        <w:t>Dr. Öğr. Üyesi  Mehmet Salih YILDIRIM</w:t>
      </w:r>
    </w:p>
    <w:p w14:paraId="34A4C4A3" w14:textId="65E75225" w:rsidR="00FC31B9" w:rsidRDefault="00FC31B9" w:rsidP="00003970">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Adres                            : </w:t>
      </w:r>
      <w:r w:rsidR="00003970" w:rsidRPr="00003970">
        <w:rPr>
          <w:rFonts w:ascii="Times New Roman" w:hAnsi="Times New Roman" w:cs="Times New Roman"/>
          <w:sz w:val="24"/>
        </w:rPr>
        <w:t>Doğubayazıt Ahmed-i Hani Meslek Yüksekokulu İshakpaşa Sarayı Yolu Üzeri 04400 Doğubayazıt / Ağrı</w:t>
      </w:r>
    </w:p>
    <w:p w14:paraId="602C1F1A" w14:textId="0ED45CBF" w:rsidR="00FC31B9" w:rsidRDefault="00FC31B9" w:rsidP="00003970">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Telefon                         :</w:t>
      </w:r>
      <w:r w:rsidR="00003970">
        <w:rPr>
          <w:rFonts w:ascii="Times New Roman" w:hAnsi="Times New Roman" w:cs="Times New Roman"/>
          <w:sz w:val="24"/>
        </w:rPr>
        <w:t xml:space="preserve"> </w:t>
      </w:r>
      <w:r w:rsidR="00003970" w:rsidRPr="001D79DD">
        <w:rPr>
          <w:rFonts w:ascii="Times New Roman" w:hAnsi="Times New Roman" w:cs="Times New Roman"/>
          <w:sz w:val="24"/>
        </w:rPr>
        <w:t>(0472) 312 00 09</w:t>
      </w:r>
    </w:p>
    <w:p w14:paraId="1D2D8885" w14:textId="77777777" w:rsidR="00003970" w:rsidRPr="001D79DD" w:rsidRDefault="00FC31B9" w:rsidP="00003970">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E-posta                         : </w:t>
      </w:r>
      <w:r w:rsidR="00003970" w:rsidRPr="001D79DD">
        <w:rPr>
          <w:rFonts w:ascii="Times New Roman" w:hAnsi="Times New Roman" w:cs="Times New Roman"/>
          <w:sz w:val="24"/>
        </w:rPr>
        <w:t>msyildirim@agri.edu.tr</w:t>
      </w:r>
    </w:p>
    <w:p w14:paraId="375A4B4D" w14:textId="2C9131D9" w:rsidR="00FC31B9" w:rsidRDefault="00FC31B9" w:rsidP="007C0217">
      <w:pPr>
        <w:shd w:val="clear" w:color="auto" w:fill="FFFFFF" w:themeFill="background1"/>
        <w:spacing w:before="120" w:after="120" w:line="360" w:lineRule="auto"/>
        <w:jc w:val="both"/>
        <w:rPr>
          <w:rFonts w:ascii="Times New Roman" w:hAnsi="Times New Roman" w:cs="Times New Roman"/>
          <w:sz w:val="24"/>
        </w:rPr>
      </w:pPr>
    </w:p>
    <w:p w14:paraId="64204BE2" w14:textId="298390E4"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5DD46ABE" w14:textId="7188026B" w:rsidR="00AE68E2" w:rsidRPr="00BF554D" w:rsidRDefault="00AE68E2" w:rsidP="00AE68E2">
      <w:pPr>
        <w:pStyle w:val="GvdeMetni"/>
        <w:spacing w:after="240" w:line="360" w:lineRule="auto"/>
        <w:ind w:right="-2"/>
        <w:rPr>
          <w:bCs/>
          <w:spacing w:val="-3"/>
          <w:lang w:val="tr-TR"/>
        </w:rPr>
      </w:pPr>
      <w:r w:rsidRPr="00BF554D">
        <w:rPr>
          <w:spacing w:val="-3"/>
          <w:lang w:val="tr-TR"/>
        </w:rPr>
        <w:t>Doğubayazıt Meslek Yüksekokulu, daha önceden Van Yüzüncü Yıl Üniversitesi bünyesinde kurulmuştur. Yükseköğretim Genel Kurulu’nun 29.04.2010 tarihli toplantısında Doğubayazıt Meslek Yüksekokulu’ nun Ağrı İbrahim Çeçen Üniversitesi’ ne devredilmesine karar verilmiştir. Yüksekokulumuza daha sonra 17. yüzyılda yaşamış alim, kürt edebiyatçısı, şair ve tarihçi olan Ahmed-i Hani (Kürtçe: </w:t>
      </w:r>
      <w:r w:rsidRPr="00BF554D">
        <w:rPr>
          <w:i/>
          <w:iCs/>
          <w:spacing w:val="-3"/>
          <w:lang w:val="tr-TR"/>
        </w:rPr>
        <w:t>Ehmedê Xanî</w:t>
      </w:r>
      <w:r w:rsidRPr="00BF554D">
        <w:rPr>
          <w:spacing w:val="-3"/>
          <w:lang w:val="tr-TR"/>
        </w:rPr>
        <w:t>) 'nin ismi verilerek Doğubayazıt Ahmed-i Hani Meslek Yüksekokulu adını almıştır.</w:t>
      </w:r>
    </w:p>
    <w:p w14:paraId="390FE44C" w14:textId="271DB0AD" w:rsidR="00AE68E2" w:rsidRPr="00434325" w:rsidRDefault="00AE68E2" w:rsidP="00AE68E2">
      <w:pPr>
        <w:pStyle w:val="GvdeMetni"/>
        <w:spacing w:after="240" w:line="360" w:lineRule="auto"/>
        <w:ind w:right="-2"/>
        <w:jc w:val="both"/>
        <w:rPr>
          <w:spacing w:val="-3"/>
        </w:rPr>
      </w:pPr>
      <w:r w:rsidRPr="00BF554D">
        <w:rPr>
          <w:spacing w:val="-3"/>
          <w:lang w:val="tr-TR"/>
        </w:rPr>
        <w:t>Yüksekokulumuz 2012-2013 öğretim yılında 43 öğrenciyle eğitim ve öğretime başlamıştır. 2012-2</w:t>
      </w:r>
      <w:r>
        <w:rPr>
          <w:spacing w:val="-3"/>
          <w:lang w:val="tr-TR"/>
        </w:rPr>
        <w:t>015 yılları arası yüksekokul</w:t>
      </w:r>
      <w:r w:rsidRPr="00BF554D">
        <w:rPr>
          <w:spacing w:val="-3"/>
          <w:lang w:val="tr-TR"/>
        </w:rPr>
        <w:t xml:space="preserve"> binası yapım aşamasında olduğundan, hizmetlerini Ağrı İbrahim Çeçen Üniversitesi Rektörlüğü tarafından kendisine tahsis e</w:t>
      </w:r>
      <w:r>
        <w:rPr>
          <w:spacing w:val="-3"/>
          <w:lang w:val="tr-TR"/>
        </w:rPr>
        <w:t xml:space="preserve">dilen Meslek Yüksekokulu binası </w:t>
      </w:r>
      <w:r w:rsidR="0009135A">
        <w:rPr>
          <w:spacing w:val="-3"/>
          <w:lang w:val="tr-TR"/>
        </w:rPr>
        <w:t xml:space="preserve">bünyesindeyürütmüştür. </w:t>
      </w:r>
      <w:r w:rsidRPr="00AE68E2">
        <w:rPr>
          <w:spacing w:val="-3"/>
          <w:lang w:val="tr-TR"/>
        </w:rPr>
        <w:t xml:space="preserve">Meslek Yüksekokulumuz, Eğitim-Öğretim faaliyetlerine </w:t>
      </w:r>
      <w:r w:rsidR="002615E7">
        <w:rPr>
          <w:spacing w:val="-3"/>
          <w:lang w:val="tr-TR"/>
        </w:rPr>
        <w:t xml:space="preserve">8 </w:t>
      </w:r>
      <w:r w:rsidRPr="00AE68E2">
        <w:rPr>
          <w:spacing w:val="-3"/>
          <w:lang w:val="tr-TR"/>
        </w:rPr>
        <w:t xml:space="preserve">farklı bölümde, </w:t>
      </w:r>
      <w:r w:rsidR="00B3015C">
        <w:rPr>
          <w:spacing w:val="-3"/>
          <w:lang w:val="tr-TR"/>
        </w:rPr>
        <w:t>23</w:t>
      </w:r>
      <w:r w:rsidR="002615E7">
        <w:rPr>
          <w:spacing w:val="-3"/>
          <w:lang w:val="tr-TR"/>
        </w:rPr>
        <w:t xml:space="preserve"> </w:t>
      </w:r>
      <w:r w:rsidRPr="00AE68E2">
        <w:rPr>
          <w:spacing w:val="-3"/>
          <w:lang w:val="tr-TR"/>
        </w:rPr>
        <w:t>akad</w:t>
      </w:r>
      <w:r w:rsidR="00A41923">
        <w:rPr>
          <w:spacing w:val="-3"/>
          <w:lang w:val="tr-TR"/>
        </w:rPr>
        <w:t xml:space="preserve">emik </w:t>
      </w:r>
      <w:r w:rsidR="0095548D">
        <w:rPr>
          <w:spacing w:val="-3"/>
          <w:lang w:val="tr-TR"/>
        </w:rPr>
        <w:t>ve 5</w:t>
      </w:r>
      <w:r w:rsidRPr="00AE68E2">
        <w:rPr>
          <w:spacing w:val="-3"/>
          <w:lang w:val="tr-TR"/>
        </w:rPr>
        <w:t xml:space="preserve"> idari personel ile devam etmekte olup, toplamda </w:t>
      </w:r>
      <w:r w:rsidR="0095548D">
        <w:rPr>
          <w:spacing w:val="-3"/>
          <w:lang w:val="tr-TR"/>
        </w:rPr>
        <w:t>681</w:t>
      </w:r>
      <w:r w:rsidRPr="00AE68E2">
        <w:rPr>
          <w:spacing w:val="-3"/>
          <w:lang w:val="tr-TR"/>
        </w:rPr>
        <w:t xml:space="preserve"> öğrenciye eğitim imkanı sağlamaktadır. </w:t>
      </w:r>
      <w:r>
        <w:rPr>
          <w:spacing w:val="-3"/>
          <w:lang w:val="tr-TR"/>
        </w:rPr>
        <w:t>Konumu ve mimari yapı</w:t>
      </w:r>
      <w:r w:rsidRPr="00BF554D">
        <w:rPr>
          <w:spacing w:val="-3"/>
          <w:lang w:val="tr-TR"/>
        </w:rPr>
        <w:t xml:space="preserve"> olarak Türkiye' de hatta dünya da yüksekokul kampüsleri arasında eşsiz ve emsalsiz olan yüksekokul kampüsümüzün yapımı, İntersun Holding yönetim kurulu başkanı ve işadamı </w:t>
      </w:r>
      <w:r w:rsidR="00D62BF0">
        <w:rPr>
          <w:spacing w:val="-3"/>
          <w:lang w:val="tr-TR"/>
        </w:rPr>
        <w:t>S</w:t>
      </w:r>
      <w:r w:rsidR="00464FD1" w:rsidRPr="00BF554D">
        <w:rPr>
          <w:spacing w:val="-3"/>
          <w:lang w:val="tr-TR"/>
        </w:rPr>
        <w:t>ayın</w:t>
      </w:r>
      <w:r>
        <w:rPr>
          <w:spacing w:val="-3"/>
          <w:lang w:val="tr-TR"/>
        </w:rPr>
        <w:t xml:space="preserve"> </w:t>
      </w:r>
      <w:r w:rsidRPr="00BF554D">
        <w:rPr>
          <w:spacing w:val="-3"/>
          <w:lang w:val="tr-TR"/>
        </w:rPr>
        <w:t>Abdolbari GOOZEL tarafından üstlenilmiştir.</w:t>
      </w:r>
    </w:p>
    <w:p w14:paraId="3A47D930" w14:textId="77777777" w:rsidR="00AE68E2" w:rsidRDefault="00AE68E2" w:rsidP="007C0217">
      <w:pPr>
        <w:shd w:val="clear" w:color="auto" w:fill="FFFFFF" w:themeFill="background1"/>
        <w:spacing w:before="120" w:after="120" w:line="360" w:lineRule="auto"/>
        <w:jc w:val="both"/>
        <w:rPr>
          <w:rFonts w:ascii="Times New Roman" w:hAnsi="Times New Roman" w:cs="Times New Roman"/>
          <w:sz w:val="24"/>
        </w:rPr>
      </w:pPr>
    </w:p>
    <w:p w14:paraId="4D304880" w14:textId="77777777" w:rsidR="00AE68E2" w:rsidRDefault="00AE68E2" w:rsidP="007C0217">
      <w:pPr>
        <w:shd w:val="clear" w:color="auto" w:fill="FFFFFF" w:themeFill="background1"/>
        <w:spacing w:before="120" w:after="120" w:line="360" w:lineRule="auto"/>
        <w:jc w:val="both"/>
        <w:rPr>
          <w:rFonts w:ascii="Times New Roman" w:hAnsi="Times New Roman" w:cs="Times New Roman"/>
          <w:sz w:val="24"/>
        </w:rPr>
      </w:pPr>
    </w:p>
    <w:p w14:paraId="55FBB6FA" w14:textId="18ECBD8B"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63A2A081" w14:textId="3BE7F95E" w:rsidR="00E43136" w:rsidRPr="00434325" w:rsidRDefault="00927405" w:rsidP="00E43136">
      <w:pPr>
        <w:pStyle w:val="Balk2"/>
        <w:spacing w:after="240"/>
        <w:rPr>
          <w:rFonts w:ascii="Times New Roman" w:hAnsi="Times New Roman" w:cs="Times New Roman"/>
          <w:b/>
          <w:bCs/>
          <w:color w:val="auto"/>
          <w:sz w:val="24"/>
          <w:szCs w:val="24"/>
        </w:rPr>
      </w:pPr>
      <w:bookmarkStart w:id="1" w:name="_Toc95244300"/>
      <w:r>
        <w:rPr>
          <w:rFonts w:ascii="Times New Roman" w:hAnsi="Times New Roman" w:cs="Times New Roman"/>
          <w:b/>
          <w:bCs/>
          <w:color w:val="auto"/>
          <w:sz w:val="24"/>
          <w:szCs w:val="24"/>
        </w:rPr>
        <w:t xml:space="preserve">Üniversitemizin </w:t>
      </w:r>
      <w:r w:rsidR="00E43136" w:rsidRPr="00434325">
        <w:rPr>
          <w:rFonts w:ascii="Times New Roman" w:hAnsi="Times New Roman" w:cs="Times New Roman"/>
          <w:b/>
          <w:bCs/>
          <w:color w:val="auto"/>
          <w:sz w:val="24"/>
          <w:szCs w:val="24"/>
        </w:rPr>
        <w:t>Misyon</w:t>
      </w:r>
      <w:bookmarkEnd w:id="1"/>
      <w:r>
        <w:rPr>
          <w:rFonts w:ascii="Times New Roman" w:hAnsi="Times New Roman" w:cs="Times New Roman"/>
          <w:b/>
          <w:bCs/>
          <w:color w:val="auto"/>
          <w:sz w:val="24"/>
          <w:szCs w:val="24"/>
        </w:rPr>
        <w:t>u</w:t>
      </w:r>
      <w:r w:rsidR="00E43136" w:rsidRPr="00434325">
        <w:rPr>
          <w:rFonts w:ascii="Times New Roman" w:hAnsi="Times New Roman" w:cs="Times New Roman"/>
          <w:b/>
          <w:bCs/>
          <w:color w:val="auto"/>
          <w:sz w:val="24"/>
          <w:szCs w:val="24"/>
        </w:rPr>
        <w:t xml:space="preserve"> </w:t>
      </w:r>
    </w:p>
    <w:p w14:paraId="70F46F38" w14:textId="77777777" w:rsidR="00E43136" w:rsidRPr="00434325" w:rsidRDefault="00E43136" w:rsidP="00E43136">
      <w:pPr>
        <w:pStyle w:val="NormalWeb"/>
        <w:shd w:val="clear" w:color="auto" w:fill="FFFFFF"/>
        <w:spacing w:before="0" w:beforeAutospacing="0" w:after="240" w:afterAutospacing="0" w:line="360" w:lineRule="auto"/>
        <w:jc w:val="both"/>
        <w:rPr>
          <w:b/>
          <w:bCs/>
        </w:rPr>
      </w:pPr>
      <w:r w:rsidRPr="00D04BDE">
        <w:t>Yüksek nitelikli akademik programlar ile evrensel düzeyde eğitim-öğretim ve bilimsel çalışma yapmak, bilginin teknolojiye dönüşümüne katkı sağlamak, bu sayede gelişime ve değişime açık bireyler yetiştirerek topluma faydalı olmayı görev edinmiştir. </w:t>
      </w:r>
    </w:p>
    <w:p w14:paraId="6C5BA8EF" w14:textId="332EEBBB" w:rsidR="00E43136" w:rsidRPr="00434325" w:rsidRDefault="00927405" w:rsidP="00E43136">
      <w:pPr>
        <w:pStyle w:val="Balk2"/>
        <w:spacing w:after="240"/>
        <w:rPr>
          <w:rFonts w:ascii="Times New Roman" w:hAnsi="Times New Roman" w:cs="Times New Roman"/>
          <w:b/>
          <w:bCs/>
          <w:color w:val="auto"/>
          <w:sz w:val="24"/>
          <w:szCs w:val="24"/>
        </w:rPr>
      </w:pPr>
      <w:bookmarkStart w:id="2" w:name="_Toc95244301"/>
      <w:r>
        <w:rPr>
          <w:rFonts w:ascii="Times New Roman" w:hAnsi="Times New Roman" w:cs="Times New Roman"/>
          <w:b/>
          <w:bCs/>
          <w:color w:val="auto"/>
          <w:sz w:val="24"/>
          <w:szCs w:val="24"/>
        </w:rPr>
        <w:t xml:space="preserve">Üniversitemizin </w:t>
      </w:r>
      <w:r w:rsidR="00E43136" w:rsidRPr="00434325">
        <w:rPr>
          <w:rFonts w:ascii="Times New Roman" w:hAnsi="Times New Roman" w:cs="Times New Roman"/>
          <w:b/>
          <w:bCs/>
          <w:color w:val="auto"/>
          <w:sz w:val="24"/>
          <w:szCs w:val="24"/>
        </w:rPr>
        <w:t>Vizyon</w:t>
      </w:r>
      <w:bookmarkEnd w:id="2"/>
      <w:r>
        <w:rPr>
          <w:rFonts w:ascii="Times New Roman" w:hAnsi="Times New Roman" w:cs="Times New Roman"/>
          <w:b/>
          <w:bCs/>
          <w:color w:val="auto"/>
          <w:sz w:val="24"/>
          <w:szCs w:val="24"/>
        </w:rPr>
        <w:t>u</w:t>
      </w:r>
    </w:p>
    <w:p w14:paraId="136CC0C1" w14:textId="6E28BEFB" w:rsidR="00E43136" w:rsidRPr="00E43136" w:rsidRDefault="00E43136" w:rsidP="00E43136">
      <w:pPr>
        <w:pStyle w:val="NormalWeb"/>
        <w:shd w:val="clear" w:color="auto" w:fill="FFFFFF"/>
        <w:spacing w:before="0" w:beforeAutospacing="0" w:after="0" w:afterAutospacing="0" w:line="360" w:lineRule="auto"/>
        <w:jc w:val="both"/>
      </w:pPr>
      <w:r w:rsidRPr="00D04BDE">
        <w:t xml:space="preserve">Eğitim-öğretim, araştırma, sanat ve teknolojide kaliteyi sürekli iyileştiren, çevreye duyarlı, girişimci ve bilimsel yönden uluslararası alanda tanınan, ilham alınan bir marka olan, öğrencisi, personeli ve mezunu olmaktan gurur duyulan, gelişime ve değişime liderlik eden bir </w:t>
      </w:r>
      <w:r w:rsidRPr="00E43136">
        <w:t>yüksekokul olmak. </w:t>
      </w:r>
    </w:p>
    <w:p w14:paraId="7DCCBA44" w14:textId="2EF258CF" w:rsidR="00E43136" w:rsidRPr="00E43136" w:rsidRDefault="00927405" w:rsidP="00E43136">
      <w:pPr>
        <w:pStyle w:val="Balk2"/>
        <w:spacing w:after="240"/>
        <w:rPr>
          <w:rFonts w:ascii="Times New Roman" w:hAnsi="Times New Roman" w:cs="Times New Roman"/>
          <w:b/>
          <w:bCs/>
          <w:color w:val="auto"/>
          <w:sz w:val="24"/>
          <w:szCs w:val="24"/>
        </w:rPr>
      </w:pPr>
      <w:bookmarkStart w:id="3" w:name="_Toc95244302"/>
      <w:r>
        <w:rPr>
          <w:rFonts w:ascii="Times New Roman" w:hAnsi="Times New Roman" w:cs="Times New Roman"/>
          <w:b/>
          <w:bCs/>
          <w:color w:val="auto"/>
          <w:sz w:val="24"/>
          <w:szCs w:val="24"/>
        </w:rPr>
        <w:t xml:space="preserve">Üniversitemizin Temel </w:t>
      </w:r>
      <w:r w:rsidR="00E43136" w:rsidRPr="00E43136">
        <w:rPr>
          <w:rFonts w:ascii="Times New Roman" w:hAnsi="Times New Roman" w:cs="Times New Roman"/>
          <w:b/>
          <w:bCs/>
          <w:color w:val="auto"/>
          <w:sz w:val="24"/>
          <w:szCs w:val="24"/>
        </w:rPr>
        <w:t>Değerler</w:t>
      </w:r>
      <w:bookmarkEnd w:id="3"/>
      <w:r>
        <w:rPr>
          <w:rFonts w:ascii="Times New Roman" w:hAnsi="Times New Roman" w:cs="Times New Roman"/>
          <w:b/>
          <w:bCs/>
          <w:color w:val="auto"/>
          <w:sz w:val="24"/>
          <w:szCs w:val="24"/>
        </w:rPr>
        <w:t>i</w:t>
      </w:r>
    </w:p>
    <w:p w14:paraId="519C78E1" w14:textId="3EDFF2CE" w:rsidR="0047718C" w:rsidRDefault="00E43136" w:rsidP="00E43136">
      <w:pPr>
        <w:pStyle w:val="ListeParagraf"/>
        <w:numPr>
          <w:ilvl w:val="0"/>
          <w:numId w:val="5"/>
        </w:numPr>
        <w:spacing w:after="0" w:line="360" w:lineRule="auto"/>
        <w:contextualSpacing w:val="0"/>
        <w:jc w:val="both"/>
        <w:rPr>
          <w:rFonts w:ascii="Times New Roman" w:hAnsi="Times New Roman" w:cs="Times New Roman"/>
          <w:sz w:val="24"/>
          <w:szCs w:val="24"/>
        </w:rPr>
      </w:pPr>
      <w:r w:rsidRPr="00E43136">
        <w:rPr>
          <w:rFonts w:ascii="Times New Roman" w:hAnsi="Times New Roman" w:cs="Times New Roman"/>
          <w:sz w:val="24"/>
          <w:szCs w:val="24"/>
        </w:rPr>
        <w:t>Adalet</w:t>
      </w:r>
      <w:r w:rsidR="0047718C">
        <w:rPr>
          <w:rFonts w:ascii="Times New Roman" w:hAnsi="Times New Roman" w:cs="Times New Roman"/>
          <w:sz w:val="24"/>
          <w:szCs w:val="24"/>
        </w:rPr>
        <w:t>,</w:t>
      </w:r>
      <w:r w:rsidR="00927405">
        <w:rPr>
          <w:rFonts w:ascii="Times New Roman" w:hAnsi="Times New Roman" w:cs="Times New Roman"/>
          <w:sz w:val="24"/>
          <w:szCs w:val="24"/>
        </w:rPr>
        <w:t xml:space="preserve"> </w:t>
      </w:r>
    </w:p>
    <w:p w14:paraId="03B30B69" w14:textId="278ED0A5" w:rsidR="0047718C" w:rsidRDefault="0047718C"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Sürdürülebilirliği ilke edinmek,</w:t>
      </w:r>
    </w:p>
    <w:p w14:paraId="3212C6BA" w14:textId="6FB2B003" w:rsidR="00E43136" w:rsidRPr="00E43136" w:rsidRDefault="0047718C"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Toplumsal değişimde öncü olma,</w:t>
      </w:r>
      <w:r w:rsidR="00927405">
        <w:rPr>
          <w:rFonts w:ascii="Times New Roman" w:hAnsi="Times New Roman" w:cs="Times New Roman"/>
          <w:sz w:val="24"/>
          <w:szCs w:val="24"/>
        </w:rPr>
        <w:t xml:space="preserve">                                         </w:t>
      </w:r>
    </w:p>
    <w:p w14:paraId="155EA983" w14:textId="32312A54" w:rsidR="00E43136" w:rsidRDefault="00E43136" w:rsidP="00E43136">
      <w:pPr>
        <w:pStyle w:val="ListeParagraf"/>
        <w:numPr>
          <w:ilvl w:val="0"/>
          <w:numId w:val="5"/>
        </w:numPr>
        <w:spacing w:after="0" w:line="360" w:lineRule="auto"/>
        <w:contextualSpacing w:val="0"/>
        <w:jc w:val="both"/>
        <w:rPr>
          <w:rFonts w:ascii="Times New Roman" w:hAnsi="Times New Roman" w:cs="Times New Roman"/>
          <w:sz w:val="24"/>
          <w:szCs w:val="24"/>
        </w:rPr>
      </w:pPr>
      <w:r w:rsidRPr="00E43136">
        <w:rPr>
          <w:rFonts w:ascii="Times New Roman" w:hAnsi="Times New Roman" w:cs="Times New Roman"/>
          <w:sz w:val="24"/>
          <w:szCs w:val="24"/>
        </w:rPr>
        <w:t>Liyakat</w:t>
      </w:r>
      <w:r w:rsidR="0047718C">
        <w:rPr>
          <w:rFonts w:ascii="Times New Roman" w:hAnsi="Times New Roman" w:cs="Times New Roman"/>
          <w:sz w:val="24"/>
          <w:szCs w:val="24"/>
        </w:rPr>
        <w:t>,</w:t>
      </w:r>
    </w:p>
    <w:p w14:paraId="2331A28C" w14:textId="3B692E20" w:rsidR="0047718C" w:rsidRPr="00E43136" w:rsidRDefault="0047718C"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Öğrenci odaklılık,</w:t>
      </w:r>
    </w:p>
    <w:p w14:paraId="02C91842" w14:textId="7AF2C359" w:rsidR="00E43136" w:rsidRPr="00E43136" w:rsidRDefault="0047718C"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Şeffaflık, </w:t>
      </w:r>
    </w:p>
    <w:p w14:paraId="77B44E66" w14:textId="599F6C17" w:rsidR="00E43136" w:rsidRPr="00E43136" w:rsidRDefault="00E43136" w:rsidP="00E43136">
      <w:pPr>
        <w:pStyle w:val="ListeParagraf"/>
        <w:numPr>
          <w:ilvl w:val="0"/>
          <w:numId w:val="5"/>
        </w:numPr>
        <w:spacing w:after="0" w:line="360" w:lineRule="auto"/>
        <w:contextualSpacing w:val="0"/>
        <w:jc w:val="both"/>
        <w:rPr>
          <w:rFonts w:ascii="Times New Roman" w:hAnsi="Times New Roman" w:cs="Times New Roman"/>
          <w:sz w:val="24"/>
          <w:szCs w:val="24"/>
        </w:rPr>
      </w:pPr>
      <w:r w:rsidRPr="00E43136">
        <w:rPr>
          <w:rFonts w:ascii="Times New Roman" w:hAnsi="Times New Roman" w:cs="Times New Roman"/>
          <w:sz w:val="24"/>
          <w:szCs w:val="24"/>
        </w:rPr>
        <w:t>Bilimsellik</w:t>
      </w:r>
      <w:r w:rsidR="0047718C">
        <w:rPr>
          <w:rFonts w:ascii="Times New Roman" w:hAnsi="Times New Roman" w:cs="Times New Roman"/>
          <w:sz w:val="24"/>
          <w:szCs w:val="24"/>
        </w:rPr>
        <w:t xml:space="preserve">, </w:t>
      </w:r>
    </w:p>
    <w:p w14:paraId="5B30A8A0" w14:textId="6CE289A1" w:rsidR="00E43136" w:rsidRPr="00E43136" w:rsidRDefault="00E43136" w:rsidP="00E43136">
      <w:pPr>
        <w:pStyle w:val="ListeParagraf"/>
        <w:numPr>
          <w:ilvl w:val="0"/>
          <w:numId w:val="5"/>
        </w:numPr>
        <w:spacing w:after="0" w:line="360" w:lineRule="auto"/>
        <w:contextualSpacing w:val="0"/>
        <w:jc w:val="both"/>
        <w:rPr>
          <w:rFonts w:ascii="Times New Roman" w:hAnsi="Times New Roman" w:cs="Times New Roman"/>
          <w:sz w:val="24"/>
          <w:szCs w:val="24"/>
        </w:rPr>
      </w:pPr>
      <w:r w:rsidRPr="00E43136">
        <w:rPr>
          <w:rFonts w:ascii="Times New Roman" w:hAnsi="Times New Roman" w:cs="Times New Roman"/>
          <w:sz w:val="24"/>
          <w:szCs w:val="24"/>
        </w:rPr>
        <w:t>Özgürlük</w:t>
      </w:r>
      <w:r w:rsidR="0047718C">
        <w:rPr>
          <w:rFonts w:ascii="Times New Roman" w:hAnsi="Times New Roman" w:cs="Times New Roman"/>
          <w:sz w:val="24"/>
          <w:szCs w:val="24"/>
        </w:rPr>
        <w:t>,</w:t>
      </w:r>
    </w:p>
    <w:p w14:paraId="74C1DF8F" w14:textId="577539FD" w:rsidR="00E43136" w:rsidRPr="00E43136" w:rsidRDefault="00E43136" w:rsidP="00E43136">
      <w:pPr>
        <w:pStyle w:val="ListeParagraf"/>
        <w:numPr>
          <w:ilvl w:val="0"/>
          <w:numId w:val="5"/>
        </w:numPr>
        <w:spacing w:after="0" w:line="360" w:lineRule="auto"/>
        <w:contextualSpacing w:val="0"/>
        <w:jc w:val="both"/>
        <w:rPr>
          <w:rFonts w:ascii="Times New Roman" w:hAnsi="Times New Roman" w:cs="Times New Roman"/>
          <w:sz w:val="24"/>
          <w:szCs w:val="24"/>
        </w:rPr>
      </w:pPr>
      <w:r w:rsidRPr="00E43136">
        <w:rPr>
          <w:rFonts w:ascii="Times New Roman" w:hAnsi="Times New Roman" w:cs="Times New Roman"/>
          <w:sz w:val="24"/>
          <w:szCs w:val="24"/>
        </w:rPr>
        <w:t>Ahlak</w:t>
      </w:r>
      <w:r w:rsidR="0047718C">
        <w:rPr>
          <w:rFonts w:ascii="Times New Roman" w:hAnsi="Times New Roman" w:cs="Times New Roman"/>
          <w:sz w:val="24"/>
          <w:szCs w:val="24"/>
        </w:rPr>
        <w:t>i değerlere bağlılık,</w:t>
      </w:r>
    </w:p>
    <w:p w14:paraId="39E4B779" w14:textId="67A51F7F" w:rsidR="00E43136" w:rsidRDefault="00E43136" w:rsidP="00E43136">
      <w:pPr>
        <w:pStyle w:val="ListeParagraf"/>
        <w:numPr>
          <w:ilvl w:val="0"/>
          <w:numId w:val="5"/>
        </w:numPr>
        <w:spacing w:after="0" w:line="360" w:lineRule="auto"/>
        <w:contextualSpacing w:val="0"/>
        <w:jc w:val="both"/>
        <w:rPr>
          <w:rFonts w:ascii="Times New Roman" w:hAnsi="Times New Roman" w:cs="Times New Roman"/>
          <w:sz w:val="24"/>
          <w:szCs w:val="24"/>
        </w:rPr>
      </w:pPr>
      <w:r w:rsidRPr="00E43136">
        <w:rPr>
          <w:rFonts w:ascii="Times New Roman" w:hAnsi="Times New Roman" w:cs="Times New Roman"/>
          <w:sz w:val="24"/>
          <w:szCs w:val="24"/>
        </w:rPr>
        <w:t>İnsan Odaklılık</w:t>
      </w:r>
      <w:r w:rsidR="0047718C">
        <w:rPr>
          <w:rFonts w:ascii="Times New Roman" w:hAnsi="Times New Roman" w:cs="Times New Roman"/>
          <w:sz w:val="24"/>
          <w:szCs w:val="24"/>
        </w:rPr>
        <w:t>,</w:t>
      </w:r>
    </w:p>
    <w:p w14:paraId="2C33A2DD" w14:textId="11B4263D" w:rsidR="00E43136" w:rsidRDefault="00927405"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Doğa, çevre ve kültürel mirasa d</w:t>
      </w:r>
      <w:r w:rsidR="00E43136" w:rsidRPr="00E43136">
        <w:rPr>
          <w:rFonts w:ascii="Times New Roman" w:hAnsi="Times New Roman" w:cs="Times New Roman"/>
          <w:sz w:val="24"/>
          <w:szCs w:val="24"/>
        </w:rPr>
        <w:t>uyarlılık</w:t>
      </w:r>
      <w:r w:rsidR="0047718C">
        <w:rPr>
          <w:rFonts w:ascii="Times New Roman" w:hAnsi="Times New Roman" w:cs="Times New Roman"/>
          <w:sz w:val="24"/>
          <w:szCs w:val="24"/>
        </w:rPr>
        <w:t>,</w:t>
      </w:r>
    </w:p>
    <w:p w14:paraId="2C54A5C4" w14:textId="0737BD09" w:rsidR="00927405" w:rsidRDefault="00927405"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Mesleki etik değerleri benimsemek</w:t>
      </w:r>
      <w:r w:rsidR="0047718C">
        <w:rPr>
          <w:rFonts w:ascii="Times New Roman" w:hAnsi="Times New Roman" w:cs="Times New Roman"/>
          <w:sz w:val="24"/>
          <w:szCs w:val="24"/>
        </w:rPr>
        <w:t>,</w:t>
      </w:r>
    </w:p>
    <w:p w14:paraId="4D05E320" w14:textId="39F1C484" w:rsidR="0047718C" w:rsidRDefault="0047718C" w:rsidP="00E43136">
      <w:pPr>
        <w:pStyle w:val="ListeParagraf"/>
        <w:numPr>
          <w:ilvl w:val="0"/>
          <w:numId w:val="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Paydaşlarla iş birliğini önemsemek.</w:t>
      </w:r>
    </w:p>
    <w:p w14:paraId="1C80784E" w14:textId="3064F606" w:rsidR="00927405" w:rsidRDefault="00927405" w:rsidP="00927405">
      <w:pPr>
        <w:pStyle w:val="Balk2"/>
        <w:spacing w:after="240"/>
        <w:rPr>
          <w:rFonts w:ascii="Times New Roman" w:hAnsi="Times New Roman" w:cs="Times New Roman"/>
          <w:b/>
          <w:bCs/>
          <w:color w:val="auto"/>
          <w:sz w:val="24"/>
          <w:szCs w:val="24"/>
        </w:rPr>
      </w:pPr>
      <w:bookmarkStart w:id="4" w:name="_Toc95244303"/>
    </w:p>
    <w:p w14:paraId="2C3F13AE" w14:textId="1BB694A0" w:rsidR="00C371EC" w:rsidRDefault="00C371EC" w:rsidP="00C371EC"/>
    <w:p w14:paraId="51159F7E" w14:textId="006A6183" w:rsidR="00C371EC" w:rsidRDefault="00C371EC" w:rsidP="00C371EC"/>
    <w:p w14:paraId="124F0480" w14:textId="77777777" w:rsidR="00C371EC" w:rsidRPr="00C371EC" w:rsidRDefault="00C371EC" w:rsidP="00C371EC"/>
    <w:p w14:paraId="5F240DA0" w14:textId="417CAF4D" w:rsidR="00927405" w:rsidRDefault="00C371EC" w:rsidP="00927405">
      <w:pPr>
        <w:pStyle w:val="Balk2"/>
        <w:spacing w:after="24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Üniversitemizin </w:t>
      </w:r>
      <w:r w:rsidR="00927405" w:rsidRPr="00434325">
        <w:rPr>
          <w:rFonts w:ascii="Times New Roman" w:hAnsi="Times New Roman" w:cs="Times New Roman"/>
          <w:b/>
          <w:bCs/>
          <w:color w:val="auto"/>
          <w:sz w:val="24"/>
          <w:szCs w:val="24"/>
        </w:rPr>
        <w:t>Hedefler</w:t>
      </w:r>
      <w:bookmarkEnd w:id="4"/>
      <w:r>
        <w:rPr>
          <w:rFonts w:ascii="Times New Roman" w:hAnsi="Times New Roman" w:cs="Times New Roman"/>
          <w:b/>
          <w:bCs/>
          <w:color w:val="auto"/>
          <w:sz w:val="24"/>
          <w:szCs w:val="24"/>
        </w:rPr>
        <w:t>i</w:t>
      </w:r>
    </w:p>
    <w:p w14:paraId="29A9018B" w14:textId="17B1DD68" w:rsidR="006D0A60" w:rsidRDefault="006D0A60" w:rsidP="006D0A60">
      <w:pPr>
        <w:spacing w:line="360" w:lineRule="auto"/>
        <w:jc w:val="both"/>
        <w:rPr>
          <w:rFonts w:ascii="Times New Roman" w:hAnsi="Times New Roman" w:cs="Times New Roman"/>
          <w:sz w:val="24"/>
          <w:szCs w:val="24"/>
        </w:rPr>
      </w:pPr>
      <w:r w:rsidRPr="00FD2689">
        <w:rPr>
          <w:rFonts w:ascii="Times New Roman" w:hAnsi="Times New Roman" w:cs="Times New Roman"/>
          <w:sz w:val="24"/>
          <w:szCs w:val="24"/>
        </w:rPr>
        <w:t>Ağrı İbrahim Çeçen Üniversitesi</w:t>
      </w:r>
      <w:r>
        <w:rPr>
          <w:rFonts w:ascii="Times New Roman" w:hAnsi="Times New Roman" w:cs="Times New Roman"/>
          <w:sz w:val="24"/>
          <w:szCs w:val="24"/>
        </w:rPr>
        <w:t>, Doğuba</w:t>
      </w:r>
      <w:r w:rsidRPr="00FD2689">
        <w:rPr>
          <w:rFonts w:ascii="Times New Roman" w:hAnsi="Times New Roman" w:cs="Times New Roman"/>
          <w:sz w:val="24"/>
          <w:szCs w:val="24"/>
        </w:rPr>
        <w:t>yazıt Ahmet</w:t>
      </w:r>
      <w:r>
        <w:rPr>
          <w:rFonts w:ascii="Times New Roman" w:hAnsi="Times New Roman" w:cs="Times New Roman"/>
          <w:sz w:val="24"/>
          <w:szCs w:val="24"/>
        </w:rPr>
        <w:t>-</w:t>
      </w:r>
      <w:r w:rsidRPr="00FD2689">
        <w:rPr>
          <w:rFonts w:ascii="Times New Roman" w:hAnsi="Times New Roman" w:cs="Times New Roman"/>
          <w:sz w:val="24"/>
          <w:szCs w:val="24"/>
        </w:rPr>
        <w:t xml:space="preserve">i </w:t>
      </w:r>
      <w:r>
        <w:rPr>
          <w:rFonts w:ascii="Times New Roman" w:hAnsi="Times New Roman" w:cs="Times New Roman"/>
          <w:sz w:val="24"/>
          <w:szCs w:val="24"/>
        </w:rPr>
        <w:t>H</w:t>
      </w:r>
      <w:r w:rsidRPr="00FD2689">
        <w:rPr>
          <w:rFonts w:ascii="Times New Roman" w:hAnsi="Times New Roman" w:cs="Times New Roman"/>
          <w:sz w:val="24"/>
          <w:szCs w:val="24"/>
        </w:rPr>
        <w:t xml:space="preserve">ani </w:t>
      </w:r>
      <w:r>
        <w:rPr>
          <w:rFonts w:ascii="Times New Roman" w:hAnsi="Times New Roman" w:cs="Times New Roman"/>
          <w:sz w:val="24"/>
          <w:szCs w:val="24"/>
        </w:rPr>
        <w:t>M</w:t>
      </w:r>
      <w:r w:rsidRPr="00FD2689">
        <w:rPr>
          <w:rFonts w:ascii="Times New Roman" w:hAnsi="Times New Roman" w:cs="Times New Roman"/>
          <w:sz w:val="24"/>
          <w:szCs w:val="24"/>
        </w:rPr>
        <w:t xml:space="preserve">eslek </w:t>
      </w:r>
      <w:r>
        <w:rPr>
          <w:rFonts w:ascii="Times New Roman" w:hAnsi="Times New Roman" w:cs="Times New Roman"/>
          <w:sz w:val="24"/>
          <w:szCs w:val="24"/>
        </w:rPr>
        <w:t>Y</w:t>
      </w:r>
      <w:r w:rsidRPr="00FD2689">
        <w:rPr>
          <w:rFonts w:ascii="Times New Roman" w:hAnsi="Times New Roman" w:cs="Times New Roman"/>
          <w:sz w:val="24"/>
          <w:szCs w:val="24"/>
        </w:rPr>
        <w:t>üksekokulu olarak hedeflerimiz arasında öncelikle eğitimde kaliteyi gözetmek esası yer almaktadır</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Bu temel hedefimizin yanı sıra,</w:t>
      </w:r>
      <w:r w:rsidRPr="00FD2689">
        <w:rPr>
          <w:rFonts w:ascii="Times New Roman" w:hAnsi="Times New Roman" w:cs="Times New Roman"/>
          <w:sz w:val="24"/>
          <w:szCs w:val="24"/>
        </w:rPr>
        <w:t xml:space="preserve"> </w:t>
      </w:r>
      <w:r>
        <w:rPr>
          <w:rFonts w:ascii="Times New Roman" w:hAnsi="Times New Roman" w:cs="Times New Roman"/>
          <w:sz w:val="24"/>
          <w:szCs w:val="24"/>
        </w:rPr>
        <w:t>a</w:t>
      </w:r>
      <w:r w:rsidRPr="00FD2689">
        <w:rPr>
          <w:rFonts w:ascii="Times New Roman" w:hAnsi="Times New Roman" w:cs="Times New Roman"/>
          <w:sz w:val="24"/>
          <w:szCs w:val="24"/>
        </w:rPr>
        <w:t>raştırmacılığı teşvik etmek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y</w:t>
      </w:r>
      <w:r w:rsidRPr="00FD2689">
        <w:rPr>
          <w:rFonts w:ascii="Times New Roman" w:hAnsi="Times New Roman" w:cs="Times New Roman"/>
          <w:sz w:val="24"/>
          <w:szCs w:val="24"/>
        </w:rPr>
        <w:t>önetimde adil ve tutarlı olmak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FD2689">
        <w:rPr>
          <w:rFonts w:ascii="Times New Roman" w:hAnsi="Times New Roman" w:cs="Times New Roman"/>
          <w:sz w:val="24"/>
          <w:szCs w:val="24"/>
        </w:rPr>
        <w:t>kademik liyakat ve başarıya önem vermek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e</w:t>
      </w:r>
      <w:r w:rsidRPr="00FD2689">
        <w:rPr>
          <w:rFonts w:ascii="Times New Roman" w:hAnsi="Times New Roman" w:cs="Times New Roman"/>
          <w:sz w:val="24"/>
          <w:szCs w:val="24"/>
        </w:rPr>
        <w:t>vrensel değerlere ve insan haklarına saygılı olmak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ç</w:t>
      </w:r>
      <w:r w:rsidRPr="00FD2689">
        <w:rPr>
          <w:rFonts w:ascii="Times New Roman" w:hAnsi="Times New Roman" w:cs="Times New Roman"/>
          <w:sz w:val="24"/>
          <w:szCs w:val="24"/>
        </w:rPr>
        <w:t>evreye duyarlı olmak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e</w:t>
      </w:r>
      <w:r w:rsidRPr="00FD2689">
        <w:rPr>
          <w:rFonts w:ascii="Times New Roman" w:hAnsi="Times New Roman" w:cs="Times New Roman"/>
          <w:sz w:val="24"/>
          <w:szCs w:val="24"/>
        </w:rPr>
        <w:t>tik anlayışa sahip olmak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k</w:t>
      </w:r>
      <w:r w:rsidRPr="00FD2689">
        <w:rPr>
          <w:rFonts w:ascii="Times New Roman" w:hAnsi="Times New Roman" w:cs="Times New Roman"/>
          <w:sz w:val="24"/>
          <w:szCs w:val="24"/>
        </w:rPr>
        <w:t>aynakları etkin ve verimli bir şekilde kullanmak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g</w:t>
      </w:r>
      <w:r w:rsidRPr="00FD2689">
        <w:rPr>
          <w:rFonts w:ascii="Times New Roman" w:hAnsi="Times New Roman" w:cs="Times New Roman"/>
          <w:sz w:val="24"/>
          <w:szCs w:val="24"/>
        </w:rPr>
        <w:t>elişme açık bir yönetim politikası izlemek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ö</w:t>
      </w:r>
      <w:r w:rsidRPr="00FD2689">
        <w:rPr>
          <w:rFonts w:ascii="Times New Roman" w:hAnsi="Times New Roman" w:cs="Times New Roman"/>
          <w:sz w:val="24"/>
          <w:szCs w:val="24"/>
        </w:rPr>
        <w:t>zgürlük ile disiplini birlikte gözetmek</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ö</w:t>
      </w:r>
      <w:r w:rsidRPr="00FD2689">
        <w:rPr>
          <w:rFonts w:ascii="Times New Roman" w:hAnsi="Times New Roman" w:cs="Times New Roman"/>
          <w:sz w:val="24"/>
          <w:szCs w:val="24"/>
        </w:rPr>
        <w:t>ğrencilerimize etkil</w:t>
      </w:r>
      <w:r>
        <w:rPr>
          <w:rFonts w:ascii="Times New Roman" w:hAnsi="Times New Roman" w:cs="Times New Roman"/>
          <w:sz w:val="24"/>
          <w:szCs w:val="24"/>
        </w:rPr>
        <w:t>i</w:t>
      </w:r>
      <w:r w:rsidRPr="00FD2689">
        <w:rPr>
          <w:rFonts w:ascii="Times New Roman" w:hAnsi="Times New Roman" w:cs="Times New Roman"/>
          <w:sz w:val="24"/>
          <w:szCs w:val="24"/>
        </w:rPr>
        <w:t xml:space="preserve"> rehberlik ve danışmanlık hizmetinin verilmesi</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m</w:t>
      </w:r>
      <w:r w:rsidRPr="00FD2689">
        <w:rPr>
          <w:rFonts w:ascii="Times New Roman" w:hAnsi="Times New Roman" w:cs="Times New Roman"/>
          <w:sz w:val="24"/>
          <w:szCs w:val="24"/>
        </w:rPr>
        <w:t>ezun öğrenci bilgi partalının etkin ve yerinde kullanılması</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a</w:t>
      </w:r>
      <w:r w:rsidRPr="00FD2689">
        <w:rPr>
          <w:rFonts w:ascii="Times New Roman" w:hAnsi="Times New Roman" w:cs="Times New Roman"/>
          <w:sz w:val="24"/>
          <w:szCs w:val="24"/>
        </w:rPr>
        <w:t>kademik ve idari personelin nitelik ve niceliğinin artırılması</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i</w:t>
      </w:r>
      <w:r w:rsidRPr="00FD2689">
        <w:rPr>
          <w:rFonts w:ascii="Times New Roman" w:hAnsi="Times New Roman" w:cs="Times New Roman"/>
          <w:sz w:val="24"/>
          <w:szCs w:val="24"/>
        </w:rPr>
        <w:t>dari personelin hizmetçi ve mesleki eğitim programlarına katılımını</w:t>
      </w:r>
      <w:r>
        <w:rPr>
          <w:rFonts w:ascii="Times New Roman" w:hAnsi="Times New Roman" w:cs="Times New Roman"/>
          <w:sz w:val="24"/>
          <w:szCs w:val="24"/>
        </w:rPr>
        <w:t>n</w:t>
      </w:r>
      <w:r w:rsidRPr="00FD2689">
        <w:rPr>
          <w:rFonts w:ascii="Times New Roman" w:hAnsi="Times New Roman" w:cs="Times New Roman"/>
          <w:sz w:val="24"/>
          <w:szCs w:val="24"/>
        </w:rPr>
        <w:t xml:space="preserve"> sağlanması</w:t>
      </w:r>
      <w:r>
        <w:rPr>
          <w:rFonts w:ascii="Times New Roman" w:hAnsi="Times New Roman" w:cs="Times New Roman"/>
          <w:sz w:val="24"/>
          <w:szCs w:val="24"/>
        </w:rPr>
        <w:t>, dezavantajlı /</w:t>
      </w:r>
      <w:r w:rsidRPr="00FD2689">
        <w:rPr>
          <w:rFonts w:ascii="Times New Roman" w:hAnsi="Times New Roman" w:cs="Times New Roman"/>
          <w:sz w:val="24"/>
          <w:szCs w:val="24"/>
        </w:rPr>
        <w:t xml:space="preserve"> engelli olan öğrencilerimiz için gerekli altyapı ve donanım olanaklarının sağlanması</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okulumuzda eğitim öğretim hizmeti veren programların dış paydaşlarıyla</w:t>
      </w:r>
      <w:r w:rsidRPr="00FD2689">
        <w:rPr>
          <w:rFonts w:ascii="Times New Roman" w:hAnsi="Times New Roman" w:cs="Times New Roman"/>
          <w:sz w:val="24"/>
          <w:szCs w:val="24"/>
        </w:rPr>
        <w:t xml:space="preserve"> </w:t>
      </w:r>
      <w:r>
        <w:rPr>
          <w:rFonts w:ascii="Times New Roman" w:hAnsi="Times New Roman" w:cs="Times New Roman"/>
          <w:sz w:val="24"/>
          <w:szCs w:val="24"/>
        </w:rPr>
        <w:t xml:space="preserve">iletişim ve </w:t>
      </w:r>
      <w:r w:rsidRPr="00FD2689">
        <w:rPr>
          <w:rFonts w:ascii="Times New Roman" w:hAnsi="Times New Roman" w:cs="Times New Roman"/>
          <w:sz w:val="24"/>
          <w:szCs w:val="24"/>
        </w:rPr>
        <w:t>işbirliğinin geliştirilmesi</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ö</w:t>
      </w:r>
      <w:r w:rsidRPr="00FD2689">
        <w:rPr>
          <w:rFonts w:ascii="Times New Roman" w:hAnsi="Times New Roman" w:cs="Times New Roman"/>
          <w:sz w:val="24"/>
          <w:szCs w:val="24"/>
        </w:rPr>
        <w:t>ğretimde bilişim teknolojilerinden etkin ve verimli bir şekilde yararlanılması</w:t>
      </w:r>
      <w:r>
        <w:rPr>
          <w:rFonts w:ascii="Times New Roman" w:hAnsi="Times New Roman" w:cs="Times New Roman"/>
          <w:sz w:val="24"/>
          <w:szCs w:val="24"/>
        </w:rPr>
        <w:t>,</w:t>
      </w:r>
      <w:r w:rsidRPr="00FD2689">
        <w:rPr>
          <w:rFonts w:ascii="Times New Roman" w:hAnsi="Times New Roman" w:cs="Times New Roman"/>
          <w:sz w:val="24"/>
          <w:szCs w:val="24"/>
        </w:rPr>
        <w:t xml:space="preserve"> </w:t>
      </w:r>
      <w:r>
        <w:rPr>
          <w:rFonts w:ascii="Times New Roman" w:hAnsi="Times New Roman" w:cs="Times New Roman"/>
          <w:sz w:val="24"/>
          <w:szCs w:val="24"/>
        </w:rPr>
        <w:t>u</w:t>
      </w:r>
      <w:r w:rsidRPr="00FD2689">
        <w:rPr>
          <w:rFonts w:ascii="Times New Roman" w:hAnsi="Times New Roman" w:cs="Times New Roman"/>
          <w:sz w:val="24"/>
          <w:szCs w:val="24"/>
        </w:rPr>
        <w:t xml:space="preserve">lusal ve uluslararası projelere katılma oranının artırılması </w:t>
      </w:r>
      <w:r>
        <w:rPr>
          <w:rFonts w:ascii="Times New Roman" w:hAnsi="Times New Roman" w:cs="Times New Roman"/>
          <w:sz w:val="24"/>
          <w:szCs w:val="24"/>
        </w:rPr>
        <w:t>hedefleri de yine öncelikli hedeflerimizdendir.</w:t>
      </w:r>
    </w:p>
    <w:p w14:paraId="53ACE7BE" w14:textId="73A3EF2C" w:rsidR="006D0A60" w:rsidRPr="00FD2689" w:rsidRDefault="00075D8F" w:rsidP="006D0A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Belirlediğimiz </w:t>
      </w:r>
      <w:r w:rsidR="006D0A60">
        <w:rPr>
          <w:rFonts w:ascii="Times New Roman" w:hAnsi="Times New Roman" w:cs="Times New Roman"/>
          <w:sz w:val="24"/>
          <w:szCs w:val="24"/>
        </w:rPr>
        <w:t>bu hedeflere bizleri taşıyacağına inandığımız temel değerleri de sıralamak gerekirse;</w:t>
      </w:r>
      <w:r w:rsidR="006D0A60" w:rsidRPr="009A720A">
        <w:t xml:space="preserve"> </w:t>
      </w:r>
      <w:r>
        <w:rPr>
          <w:rFonts w:ascii="Times New Roman" w:hAnsi="Times New Roman" w:cs="Times New Roman"/>
          <w:sz w:val="24"/>
          <w:szCs w:val="24"/>
        </w:rPr>
        <w:t>k</w:t>
      </w:r>
      <w:r w:rsidR="006D0A60" w:rsidRPr="009A720A">
        <w:rPr>
          <w:rFonts w:ascii="Times New Roman" w:hAnsi="Times New Roman" w:cs="Times New Roman"/>
          <w:sz w:val="24"/>
          <w:szCs w:val="24"/>
        </w:rPr>
        <w:t>urum aidiyeti ve demokratik katılımcılık</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f</w:t>
      </w:r>
      <w:r w:rsidR="006D0A60" w:rsidRPr="009A720A">
        <w:rPr>
          <w:rFonts w:ascii="Times New Roman" w:hAnsi="Times New Roman" w:cs="Times New Roman"/>
          <w:sz w:val="24"/>
          <w:szCs w:val="24"/>
        </w:rPr>
        <w:t>ırsat eşitliği</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if</w:t>
      </w:r>
      <w:r w:rsidR="006D0A60" w:rsidRPr="009A720A">
        <w:rPr>
          <w:rFonts w:ascii="Times New Roman" w:hAnsi="Times New Roman" w:cs="Times New Roman"/>
          <w:sz w:val="24"/>
          <w:szCs w:val="24"/>
        </w:rPr>
        <w:t>ade özgürlüğü</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h</w:t>
      </w:r>
      <w:r w:rsidR="006D0A60" w:rsidRPr="009A720A">
        <w:rPr>
          <w:rFonts w:ascii="Times New Roman" w:hAnsi="Times New Roman" w:cs="Times New Roman"/>
          <w:sz w:val="24"/>
          <w:szCs w:val="24"/>
        </w:rPr>
        <w:t>ukukun üstünlüğüne olan saygı</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i</w:t>
      </w:r>
      <w:r w:rsidR="006D0A60" w:rsidRPr="009A720A">
        <w:rPr>
          <w:rFonts w:ascii="Times New Roman" w:hAnsi="Times New Roman" w:cs="Times New Roman"/>
          <w:sz w:val="24"/>
          <w:szCs w:val="24"/>
        </w:rPr>
        <w:t>nsan haklarına olan saygı</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b</w:t>
      </w:r>
      <w:r w:rsidR="006D0A60" w:rsidRPr="009A720A">
        <w:rPr>
          <w:rFonts w:ascii="Times New Roman" w:hAnsi="Times New Roman" w:cs="Times New Roman"/>
          <w:sz w:val="24"/>
          <w:szCs w:val="24"/>
        </w:rPr>
        <w:t>ilimin evrenselliğine inanmak</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b</w:t>
      </w:r>
      <w:r w:rsidR="006D0A60" w:rsidRPr="009A720A">
        <w:rPr>
          <w:rFonts w:ascii="Times New Roman" w:hAnsi="Times New Roman" w:cs="Times New Roman"/>
          <w:sz w:val="24"/>
          <w:szCs w:val="24"/>
        </w:rPr>
        <w:t>ilimsel etik kurallar</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g</w:t>
      </w:r>
      <w:r w:rsidR="006D0A60" w:rsidRPr="009A720A">
        <w:rPr>
          <w:rFonts w:ascii="Times New Roman" w:hAnsi="Times New Roman" w:cs="Times New Roman"/>
          <w:sz w:val="24"/>
          <w:szCs w:val="24"/>
        </w:rPr>
        <w:t>erçekçilik</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e</w:t>
      </w:r>
      <w:r w:rsidR="006D0A60" w:rsidRPr="009A720A">
        <w:rPr>
          <w:rFonts w:ascii="Times New Roman" w:hAnsi="Times New Roman" w:cs="Times New Roman"/>
          <w:sz w:val="24"/>
          <w:szCs w:val="24"/>
        </w:rPr>
        <w:t>kip ruhunu ve takımdaşlığı benimseme</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s</w:t>
      </w:r>
      <w:r w:rsidR="006D0A60" w:rsidRPr="009A720A">
        <w:rPr>
          <w:rFonts w:ascii="Times New Roman" w:hAnsi="Times New Roman" w:cs="Times New Roman"/>
          <w:sz w:val="24"/>
          <w:szCs w:val="24"/>
        </w:rPr>
        <w:t>ürekli gelişme</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yenilenme ve </w:t>
      </w:r>
      <w:r w:rsidR="006D0A60">
        <w:rPr>
          <w:rFonts w:ascii="Times New Roman" w:hAnsi="Times New Roman" w:cs="Times New Roman"/>
          <w:sz w:val="24"/>
          <w:szCs w:val="24"/>
        </w:rPr>
        <w:t>iyileşime</w:t>
      </w:r>
      <w:r w:rsidR="006D0A60" w:rsidRPr="009A720A">
        <w:rPr>
          <w:rFonts w:ascii="Times New Roman" w:hAnsi="Times New Roman" w:cs="Times New Roman"/>
          <w:sz w:val="24"/>
          <w:szCs w:val="24"/>
        </w:rPr>
        <w:t xml:space="preserve"> açık olma</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h</w:t>
      </w:r>
      <w:r w:rsidR="006D0A60" w:rsidRPr="009A720A">
        <w:rPr>
          <w:rFonts w:ascii="Times New Roman" w:hAnsi="Times New Roman" w:cs="Times New Roman"/>
          <w:sz w:val="24"/>
          <w:szCs w:val="24"/>
        </w:rPr>
        <w:t>ayal gücü ve yaratıcılık</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y</w:t>
      </w:r>
      <w:r w:rsidR="006D0A60" w:rsidRPr="009A720A">
        <w:rPr>
          <w:rFonts w:ascii="Times New Roman" w:hAnsi="Times New Roman" w:cs="Times New Roman"/>
          <w:sz w:val="24"/>
          <w:szCs w:val="24"/>
        </w:rPr>
        <w:t>aşam boyu öğrenme</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ü</w:t>
      </w:r>
      <w:r w:rsidR="006D0A60" w:rsidRPr="009A720A">
        <w:rPr>
          <w:rFonts w:ascii="Times New Roman" w:hAnsi="Times New Roman" w:cs="Times New Roman"/>
          <w:sz w:val="24"/>
          <w:szCs w:val="24"/>
        </w:rPr>
        <w:t>retilen bilgi ve hizmette kaliteden ödün vermeme</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v</w:t>
      </w:r>
      <w:r w:rsidR="006D0A60" w:rsidRPr="009A720A">
        <w:rPr>
          <w:rFonts w:ascii="Times New Roman" w:hAnsi="Times New Roman" w:cs="Times New Roman"/>
          <w:sz w:val="24"/>
          <w:szCs w:val="24"/>
        </w:rPr>
        <w:t>erimli çalışma</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a</w:t>
      </w:r>
      <w:r w:rsidR="006D0A60" w:rsidRPr="009A720A">
        <w:rPr>
          <w:rFonts w:ascii="Times New Roman" w:hAnsi="Times New Roman" w:cs="Times New Roman"/>
          <w:sz w:val="24"/>
          <w:szCs w:val="24"/>
        </w:rPr>
        <w:t>raştırmacı ve takipçi olma</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ç</w:t>
      </w:r>
      <w:r w:rsidR="006D0A60" w:rsidRPr="009A720A">
        <w:rPr>
          <w:rFonts w:ascii="Times New Roman" w:hAnsi="Times New Roman" w:cs="Times New Roman"/>
          <w:sz w:val="24"/>
          <w:szCs w:val="24"/>
        </w:rPr>
        <w:t>alışanların öğrencilerin ve diğer pay</w:t>
      </w:r>
      <w:r w:rsidR="006D0A60">
        <w:rPr>
          <w:rFonts w:ascii="Times New Roman" w:hAnsi="Times New Roman" w:cs="Times New Roman"/>
          <w:sz w:val="24"/>
          <w:szCs w:val="24"/>
        </w:rPr>
        <w:t>daşların</w:t>
      </w:r>
      <w:r w:rsidR="006D0A60" w:rsidRPr="009A720A">
        <w:rPr>
          <w:rFonts w:ascii="Times New Roman" w:hAnsi="Times New Roman" w:cs="Times New Roman"/>
          <w:sz w:val="24"/>
          <w:szCs w:val="24"/>
        </w:rPr>
        <w:t xml:space="preserve"> memnuniyeti</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r</w:t>
      </w:r>
      <w:r w:rsidR="006D0A60" w:rsidRPr="009A720A">
        <w:rPr>
          <w:rFonts w:ascii="Times New Roman" w:hAnsi="Times New Roman" w:cs="Times New Roman"/>
          <w:sz w:val="24"/>
          <w:szCs w:val="24"/>
        </w:rPr>
        <w:t>esmi kurumlar</w:t>
      </w:r>
      <w:r w:rsidR="006D0A60">
        <w:rPr>
          <w:rFonts w:ascii="Times New Roman" w:hAnsi="Times New Roman" w:cs="Times New Roman"/>
          <w:sz w:val="24"/>
          <w:szCs w:val="24"/>
        </w:rPr>
        <w:t>,</w:t>
      </w:r>
      <w:r w:rsidR="006D0A60" w:rsidRPr="009A720A">
        <w:rPr>
          <w:rFonts w:ascii="Times New Roman" w:hAnsi="Times New Roman" w:cs="Times New Roman"/>
          <w:sz w:val="24"/>
          <w:szCs w:val="24"/>
        </w:rPr>
        <w:t xml:space="preserve"> </w:t>
      </w:r>
      <w:r>
        <w:rPr>
          <w:rFonts w:ascii="Times New Roman" w:hAnsi="Times New Roman" w:cs="Times New Roman"/>
          <w:sz w:val="24"/>
          <w:szCs w:val="24"/>
        </w:rPr>
        <w:t>d</w:t>
      </w:r>
      <w:r w:rsidR="006D0A60" w:rsidRPr="009A720A">
        <w:rPr>
          <w:rFonts w:ascii="Times New Roman" w:hAnsi="Times New Roman" w:cs="Times New Roman"/>
          <w:sz w:val="24"/>
          <w:szCs w:val="24"/>
        </w:rPr>
        <w:t xml:space="preserve">inamizm ve girişimcilik </w:t>
      </w:r>
      <w:r w:rsidR="006D0A60">
        <w:rPr>
          <w:rFonts w:ascii="Times New Roman" w:hAnsi="Times New Roman" w:cs="Times New Roman"/>
          <w:sz w:val="24"/>
          <w:szCs w:val="24"/>
        </w:rPr>
        <w:t>tir.</w:t>
      </w:r>
    </w:p>
    <w:p w14:paraId="675E008D" w14:textId="77777777" w:rsidR="006D0A60" w:rsidRPr="006D0A60" w:rsidRDefault="006D0A60" w:rsidP="006D0A60"/>
    <w:p w14:paraId="2D519C30" w14:textId="77777777" w:rsidR="00927405" w:rsidRPr="00E43136" w:rsidRDefault="00927405" w:rsidP="00927405">
      <w:pPr>
        <w:pStyle w:val="ListeParagraf"/>
        <w:spacing w:after="0" w:line="360" w:lineRule="auto"/>
        <w:ind w:left="360"/>
        <w:contextualSpacing w:val="0"/>
        <w:jc w:val="both"/>
        <w:rPr>
          <w:rFonts w:ascii="Times New Roman" w:hAnsi="Times New Roman" w:cs="Times New Roman"/>
          <w:sz w:val="24"/>
          <w:szCs w:val="24"/>
        </w:rPr>
      </w:pPr>
    </w:p>
    <w:p w14:paraId="193E3930"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2204DF2F" w14:textId="215CD568" w:rsidR="00A3708A" w:rsidRDefault="00DA6C96" w:rsidP="00DA6C96">
      <w:pPr>
        <w:pStyle w:val="NormalWeb"/>
        <w:shd w:val="clear" w:color="auto" w:fill="FFFFFF"/>
        <w:spacing w:before="0" w:beforeAutospacing="0" w:after="240" w:afterAutospacing="0" w:line="360" w:lineRule="auto"/>
        <w:jc w:val="both"/>
      </w:pPr>
      <w:r w:rsidRPr="00434325">
        <w:t>Ağrı İbrahim Çeçen Üniversitesi</w:t>
      </w:r>
      <w:r>
        <w:t xml:space="preserve"> </w:t>
      </w:r>
      <w:r w:rsidRPr="0094310E">
        <w:t>Doğubayazıt Ahmed-i Hani Meslek Yüksekokulu</w:t>
      </w:r>
      <w:r>
        <w:t>, Müdür, Müdür Yardımcıları, Meslek Yüksekokulu</w:t>
      </w:r>
      <w:r w:rsidRPr="00434325">
        <w:t xml:space="preserve"> Kurulu, </w:t>
      </w:r>
      <w:r>
        <w:t>Meslek Yüksekokulu</w:t>
      </w:r>
      <w:r w:rsidRPr="00434325">
        <w:t xml:space="preserve"> </w:t>
      </w:r>
      <w:r>
        <w:t xml:space="preserve">Yönetim Kurulu ve </w:t>
      </w:r>
      <w:r w:rsidRPr="00434325">
        <w:t xml:space="preserve">Bölüm Başkanlıklarından oluşan bir yönetim yapısındadır. İdari faaliyetler </w:t>
      </w:r>
      <w:r>
        <w:t>Meslek Yüksekokulu</w:t>
      </w:r>
      <w:r w:rsidRPr="00434325">
        <w:t xml:space="preserve"> sekreteri tarafından koordine edilmektedir. </w:t>
      </w:r>
      <w:r>
        <w:t>Meslek Yüksekokulu</w:t>
      </w:r>
      <w:r w:rsidRPr="00434325">
        <w:t xml:space="preserve"> ait organizasyon şeması kanıtlarda yer almaktadır</w:t>
      </w:r>
      <w:r>
        <w:t xml:space="preserve"> </w:t>
      </w:r>
      <w:r w:rsidRPr="001A4EDC">
        <w:t>(</w:t>
      </w:r>
      <w:hyperlink r:id="rId11" w:history="1">
        <w:r w:rsidRPr="001A4EDC">
          <w:rPr>
            <w:rStyle w:val="Kpr"/>
          </w:rPr>
          <w:t>O</w:t>
        </w:r>
        <w:r w:rsidRPr="001A4EDC">
          <w:rPr>
            <w:rStyle w:val="Kpr"/>
          </w:rPr>
          <w:t>D4</w:t>
        </w:r>
      </w:hyperlink>
      <w:r w:rsidRPr="001A4EDC">
        <w:t>).</w:t>
      </w:r>
      <w:r w:rsidRPr="00434325">
        <w:t xml:space="preserve"> </w:t>
      </w:r>
      <w:r>
        <w:t>Meslek Yüksekokuluna</w:t>
      </w:r>
      <w:r w:rsidRPr="00434325">
        <w:t xml:space="preserve"> ait iş akış süreçleri, birim organizasyon şeması, görev tanımları kurum web sitesinde yer almaktadır</w:t>
      </w:r>
      <w:r>
        <w:t xml:space="preserve"> </w:t>
      </w:r>
      <w:r w:rsidRPr="001A4EDC">
        <w:t>(</w:t>
      </w:r>
      <w:hyperlink r:id="rId12" w:history="1">
        <w:r w:rsidRPr="001A4EDC">
          <w:rPr>
            <w:rStyle w:val="Kpr"/>
          </w:rPr>
          <w:t>OD</w:t>
        </w:r>
        <w:r w:rsidRPr="001A4EDC">
          <w:rPr>
            <w:rStyle w:val="Kpr"/>
          </w:rPr>
          <w:t>4</w:t>
        </w:r>
      </w:hyperlink>
      <w:r w:rsidRPr="001A4EDC">
        <w:t>).</w:t>
      </w:r>
    </w:p>
    <w:p w14:paraId="4BCC36AF" w14:textId="3ABDBBD3" w:rsidR="007E32B3" w:rsidRPr="000B599D" w:rsidRDefault="007E32B3" w:rsidP="009C1D0F">
      <w:pPr>
        <w:shd w:val="clear" w:color="auto" w:fill="FFFFFF" w:themeFill="background1"/>
        <w:spacing w:before="120" w:after="120" w:line="360" w:lineRule="auto"/>
        <w:jc w:val="both"/>
        <w:rPr>
          <w:rFonts w:ascii="Times New Roman" w:hAnsi="Times New Roman" w:cs="Times New Roman"/>
          <w:sz w:val="24"/>
        </w:rPr>
      </w:pPr>
      <w:r w:rsidRPr="007E32B3">
        <w:rPr>
          <w:rFonts w:ascii="Times New Roman" w:hAnsi="Times New Roman" w:cs="Times New Roman"/>
          <w:sz w:val="24"/>
        </w:rPr>
        <w:t>Olgunluk düze</w:t>
      </w:r>
      <w:r w:rsidR="00DA6C96">
        <w:rPr>
          <w:rFonts w:ascii="Times New Roman" w:hAnsi="Times New Roman" w:cs="Times New Roman"/>
          <w:sz w:val="24"/>
        </w:rPr>
        <w:t>yi bu başlık için 4</w:t>
      </w:r>
      <w:r w:rsidRPr="007E32B3">
        <w:rPr>
          <w:rFonts w:ascii="Times New Roman" w:hAnsi="Times New Roman" w:cs="Times New Roman"/>
          <w:sz w:val="24"/>
        </w:rPr>
        <w:t xml:space="preserve"> olarak değerlendirilebilir. </w:t>
      </w: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39322C25" w14:textId="56E1F816" w:rsidR="009C1D0F" w:rsidRDefault="001F2B63" w:rsidP="009C1D0F">
      <w:pPr>
        <w:pStyle w:val="NormalWeb"/>
        <w:shd w:val="clear" w:color="auto" w:fill="FFFFFF"/>
        <w:spacing w:before="0" w:beforeAutospacing="0" w:after="240" w:afterAutospacing="0" w:line="360" w:lineRule="auto"/>
        <w:jc w:val="both"/>
      </w:pPr>
      <w:r>
        <w:t>Meslek Yüksekokulu Müdür, Müdür</w:t>
      </w:r>
      <w:r w:rsidRPr="00434325">
        <w:t xml:space="preserve"> yardımcıları ve diğer birim sorumluları kalite güvencesi bilinci</w:t>
      </w:r>
      <w:r>
        <w:t>ni koruyan</w:t>
      </w:r>
      <w:r w:rsidRPr="00434325">
        <w:t xml:space="preserve"> ve kurum iç kalite güvencesi sisteminin oluşturulmasına ve sürdürülmesine liderlik</w:t>
      </w:r>
      <w:r>
        <w:t xml:space="preserve"> yapmaktadırlar</w:t>
      </w:r>
      <w:r w:rsidRPr="001A4EDC">
        <w:t>(</w:t>
      </w:r>
      <w:hyperlink r:id="rId13" w:history="1">
        <w:r w:rsidRPr="001A4EDC">
          <w:rPr>
            <w:rStyle w:val="Kpr"/>
          </w:rPr>
          <w:t>OD</w:t>
        </w:r>
        <w:r w:rsidRPr="001A4EDC">
          <w:rPr>
            <w:rStyle w:val="Kpr"/>
          </w:rPr>
          <w:t>4</w:t>
        </w:r>
      </w:hyperlink>
      <w:r w:rsidRPr="001A4EDC">
        <w:t>).</w:t>
      </w:r>
      <w:r w:rsidRPr="00434325">
        <w:t xml:space="preserve"> Akademik ve idari birimler ile yönetim arasında </w:t>
      </w:r>
      <w:r>
        <w:t xml:space="preserve">koordinasyon yer almaktadır </w:t>
      </w:r>
      <w:r w:rsidRPr="001A4EDC">
        <w:t>(</w:t>
      </w:r>
      <w:hyperlink r:id="rId14" w:history="1">
        <w:r w:rsidRPr="001A4EDC">
          <w:rPr>
            <w:rStyle w:val="Kpr"/>
          </w:rPr>
          <w:t>OD4</w:t>
        </w:r>
      </w:hyperlink>
      <w:r w:rsidRPr="001A4EDC">
        <w:t>).</w:t>
      </w:r>
    </w:p>
    <w:p w14:paraId="417BC6B5" w14:textId="000A8966" w:rsidR="007E32B3" w:rsidRDefault="001F2B63" w:rsidP="007E32B3">
      <w:pPr>
        <w:pStyle w:val="NormalWeb"/>
        <w:shd w:val="clear" w:color="auto" w:fill="FFFFFF"/>
        <w:spacing w:before="0" w:after="240"/>
      </w:pPr>
      <w:r>
        <w:t>Olgunluk düzeyi bu başlık için 4</w:t>
      </w:r>
      <w:r w:rsidR="007E32B3" w:rsidRPr="007E32B3">
        <w:t xml:space="preserve"> olarak değerlendirilebilir. </w:t>
      </w:r>
    </w:p>
    <w:p w14:paraId="0876476F"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49552AE9" w14:textId="1C644566" w:rsidR="009C1D0F" w:rsidRDefault="006507FE" w:rsidP="000B599D">
      <w:pPr>
        <w:pStyle w:val="NormalWeb"/>
        <w:shd w:val="clear" w:color="auto" w:fill="FFFFFF"/>
        <w:spacing w:before="0" w:beforeAutospacing="0" w:after="240" w:afterAutospacing="0" w:line="360" w:lineRule="auto"/>
        <w:jc w:val="both"/>
      </w:pPr>
      <w:r w:rsidRPr="00434325">
        <w:t xml:space="preserve">Üniversitemizin stratejik amaçları </w:t>
      </w:r>
      <w:r>
        <w:t>çerçevesinde Meslek Yüksekokulu</w:t>
      </w:r>
      <w:r w:rsidRPr="00434325">
        <w:t xml:space="preserve"> yönetimi</w:t>
      </w:r>
      <w:r>
        <w:t>nin</w:t>
      </w:r>
      <w:r w:rsidRPr="00434325">
        <w:t xml:space="preserve"> yaklaşımı</w:t>
      </w:r>
      <w:r>
        <w:t>,</w:t>
      </w:r>
      <w:r w:rsidRPr="00434325">
        <w:t xml:space="preserve"> kurum</w:t>
      </w:r>
      <w:r>
        <w:t>un genelinde koordineli</w:t>
      </w:r>
      <w:r w:rsidRPr="00434325">
        <w:t xml:space="preserve"> olarak yürütülmektedir. </w:t>
      </w:r>
      <w:r>
        <w:t xml:space="preserve">Salgın </w:t>
      </w:r>
      <w:r w:rsidRPr="00434325">
        <w:t>sürecinde uzaktan eğitime geçiş</w:t>
      </w:r>
      <w:r>
        <w:t>,</w:t>
      </w:r>
      <w:r w:rsidRPr="00434325">
        <w:t xml:space="preserve"> dönüşümün göstergelerinden biridir</w:t>
      </w:r>
      <w:r>
        <w:t xml:space="preserve"> </w:t>
      </w:r>
      <w:r w:rsidRPr="001A4EDC">
        <w:t>(</w:t>
      </w:r>
      <w:hyperlink r:id="rId15" w:history="1">
        <w:r w:rsidRPr="001A4EDC">
          <w:rPr>
            <w:rStyle w:val="Kpr"/>
          </w:rPr>
          <w:t>O</w:t>
        </w:r>
        <w:r w:rsidRPr="001A4EDC">
          <w:rPr>
            <w:rStyle w:val="Kpr"/>
          </w:rPr>
          <w:t>D4</w:t>
        </w:r>
      </w:hyperlink>
      <w:r w:rsidRPr="001A4EDC">
        <w:t>).</w:t>
      </w:r>
      <w:r w:rsidRPr="00434325">
        <w:t xml:space="preserve"> </w:t>
      </w:r>
    </w:p>
    <w:p w14:paraId="4D7F0787" w14:textId="735AF2E1" w:rsidR="007E32B3" w:rsidRPr="000B599D" w:rsidRDefault="006507FE" w:rsidP="007E32B3">
      <w:pPr>
        <w:pStyle w:val="NormalWeb"/>
        <w:shd w:val="clear" w:color="auto" w:fill="FFFFFF"/>
        <w:spacing w:before="0" w:after="240"/>
      </w:pPr>
      <w:r>
        <w:t>Olgunluk düzeyi bu başlık için 4</w:t>
      </w:r>
      <w:r w:rsidR="007E32B3" w:rsidRPr="007E32B3">
        <w:t xml:space="preserve"> olarak değerlendirilebilir. </w:t>
      </w:r>
    </w:p>
    <w:p w14:paraId="32924B5E" w14:textId="79F50F34"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28B35B39" w14:textId="70AC95F3" w:rsidR="00C446F8" w:rsidRPr="00236412" w:rsidRDefault="00C446F8" w:rsidP="00C446F8">
      <w:pPr>
        <w:pStyle w:val="NormalWeb"/>
        <w:shd w:val="clear" w:color="auto" w:fill="FFFFFF"/>
        <w:spacing w:before="0" w:beforeAutospacing="0" w:after="240" w:afterAutospacing="0" w:line="360" w:lineRule="auto"/>
        <w:jc w:val="both"/>
      </w:pPr>
      <w:r w:rsidRPr="00434325">
        <w:t xml:space="preserve">Kalite güvence sisteminin işlerliği </w:t>
      </w:r>
      <w:r>
        <w:t xml:space="preserve">Müdür </w:t>
      </w:r>
      <w:r w:rsidRPr="00434325">
        <w:t xml:space="preserve">liderliğinde </w:t>
      </w:r>
      <w:r>
        <w:t>Meslek Yüksekokulu</w:t>
      </w:r>
      <w:r w:rsidRPr="00434325">
        <w:t xml:space="preserve"> Kalite Komisyonu ve birim komisyon üyeleri tarafından takip edilmektedir. Komisyon iç kalite </w:t>
      </w:r>
      <w:r>
        <w:t>güvence</w:t>
      </w:r>
      <w:r w:rsidRPr="00434325">
        <w:t xml:space="preserve"> sisteminin oluşturulması ve geliştirilmesinde etkin rol almaktadır</w:t>
      </w:r>
      <w:r>
        <w:t xml:space="preserve"> </w:t>
      </w:r>
      <w:r w:rsidRPr="001A4EDC">
        <w:t>(</w:t>
      </w:r>
      <w:hyperlink r:id="rId16" w:history="1">
        <w:r w:rsidRPr="001A4EDC">
          <w:rPr>
            <w:rStyle w:val="Kpr"/>
          </w:rPr>
          <w:t>O</w:t>
        </w:r>
        <w:r w:rsidRPr="001A4EDC">
          <w:rPr>
            <w:rStyle w:val="Kpr"/>
          </w:rPr>
          <w:t>D4</w:t>
        </w:r>
      </w:hyperlink>
      <w:r w:rsidRPr="001A4EDC">
        <w:t>).</w:t>
      </w:r>
      <w:r w:rsidRPr="00434325">
        <w:t xml:space="preserve"> </w:t>
      </w:r>
    </w:p>
    <w:p w14:paraId="421B4114" w14:textId="3B9AA166" w:rsidR="007E32B3" w:rsidRPr="007E32B3" w:rsidRDefault="007E32B3" w:rsidP="007E32B3">
      <w:pPr>
        <w:pStyle w:val="NormalWeb"/>
        <w:spacing w:beforeAutospacing="0" w:afterAutospacing="0" w:line="360" w:lineRule="auto"/>
        <w:jc w:val="both"/>
      </w:pPr>
      <w:r>
        <w:t xml:space="preserve">Olgunluk </w:t>
      </w:r>
      <w:r w:rsidR="00C446F8">
        <w:t>düzeyi bu başlık için 4</w:t>
      </w:r>
      <w:r w:rsidRPr="007E32B3">
        <w:t xml:space="preserve"> olarak değerlendirilebilir. </w:t>
      </w:r>
    </w:p>
    <w:p w14:paraId="52629E4C" w14:textId="77777777" w:rsidR="007E32B3" w:rsidRPr="009C1D0F" w:rsidRDefault="007E32B3" w:rsidP="009C1D0F">
      <w:pPr>
        <w:pStyle w:val="NormalWeb"/>
        <w:shd w:val="clear" w:color="auto" w:fill="FFFFFF"/>
        <w:spacing w:before="0" w:beforeAutospacing="0" w:after="240" w:afterAutospacing="0" w:line="360" w:lineRule="auto"/>
        <w:jc w:val="both"/>
      </w:pPr>
    </w:p>
    <w:p w14:paraId="14C71E96"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27016529" w14:textId="60BA2887" w:rsidR="009C1D0F" w:rsidRDefault="00C446F8" w:rsidP="009C1D0F">
      <w:pPr>
        <w:pStyle w:val="NormalWeb"/>
        <w:shd w:val="clear" w:color="auto" w:fill="FFFFFF"/>
        <w:spacing w:before="0" w:beforeAutospacing="0" w:after="240" w:afterAutospacing="0" w:line="360" w:lineRule="auto"/>
        <w:jc w:val="both"/>
      </w:pPr>
      <w:r>
        <w:t xml:space="preserve">Doğubayazıt Ahmed-i Hani Meslek Yüksekokulu </w:t>
      </w:r>
      <w:r w:rsidRPr="00434325">
        <w:t>yıllık faaliyet raporunu, kurum iç değerlendirme raporu</w:t>
      </w:r>
      <w:r>
        <w:t xml:space="preserve">nu, gelir-gider tablosu </w:t>
      </w:r>
      <w:r w:rsidRPr="00434325">
        <w:t>hazırlayarak, güncel ve şeffaf bir şekilde kamuoyuna “Kalite” ve “İç Kontrol” sekmesi altında web sitesinde paylaşmaktadır</w:t>
      </w:r>
      <w:r>
        <w:t xml:space="preserve"> </w:t>
      </w:r>
      <w:r w:rsidRPr="001A4EDC">
        <w:t>(</w:t>
      </w:r>
      <w:hyperlink r:id="rId17" w:history="1">
        <w:r w:rsidRPr="001A4EDC">
          <w:rPr>
            <w:rStyle w:val="Kpr"/>
          </w:rPr>
          <w:t>OD</w:t>
        </w:r>
        <w:r w:rsidRPr="001A4EDC">
          <w:rPr>
            <w:rStyle w:val="Kpr"/>
          </w:rPr>
          <w:t>4</w:t>
        </w:r>
      </w:hyperlink>
      <w:r w:rsidRPr="001A4EDC">
        <w:t>).</w:t>
      </w:r>
      <w:r w:rsidRPr="00434325">
        <w:t xml:space="preserve"> </w:t>
      </w:r>
    </w:p>
    <w:p w14:paraId="6ADB690F" w14:textId="5A769A01" w:rsidR="00B361BA" w:rsidRPr="009C1D0F" w:rsidRDefault="00C43BC5" w:rsidP="009C1D0F">
      <w:pPr>
        <w:pStyle w:val="NormalWeb"/>
        <w:shd w:val="clear" w:color="auto" w:fill="FFFFFF"/>
        <w:spacing w:before="0" w:after="240"/>
      </w:pPr>
      <w:r>
        <w:t>Olgunluk düzeyi bu başlık için 4</w:t>
      </w:r>
      <w:r w:rsidR="003F63D2" w:rsidRPr="009C1D0F">
        <w:t xml:space="preserve"> olarak değerlendirilebilir. </w:t>
      </w:r>
    </w:p>
    <w:p w14:paraId="0D625702" w14:textId="0429FC80"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65C6E51A" w14:textId="220E78AE" w:rsidR="00554F74" w:rsidRPr="00554F74" w:rsidRDefault="00554F74" w:rsidP="00554F74">
      <w:pPr>
        <w:pStyle w:val="Default"/>
        <w:spacing w:line="360" w:lineRule="auto"/>
        <w:jc w:val="both"/>
      </w:pPr>
      <w:r w:rsidRPr="00554F74">
        <w:t>Misyon ve vizyon ifadesi tanımlanmıştır, kurum çalışanlarınca bilinir ve paylaşılır. Kuruma özeldir, sürdürülebilir bir gelecek</w:t>
      </w:r>
      <w:r w:rsidR="00AA266C">
        <w:t xml:space="preserve"> yaratmak için yol göstericidir</w:t>
      </w:r>
      <w:r w:rsidRPr="00554F74">
        <w:t xml:space="preserve"> (</w:t>
      </w:r>
      <w:hyperlink r:id="rId18" w:history="1">
        <w:r w:rsidRPr="00554F74">
          <w:rPr>
            <w:rStyle w:val="Kpr"/>
          </w:rPr>
          <w:t>OD</w:t>
        </w:r>
        <w:r w:rsidRPr="00554F74">
          <w:rPr>
            <w:rStyle w:val="Kpr"/>
          </w:rPr>
          <w:t>5</w:t>
        </w:r>
      </w:hyperlink>
      <w:r w:rsidRPr="00554F74">
        <w:t>)</w:t>
      </w:r>
      <w:r w:rsidR="00AA266C">
        <w:t>.</w:t>
      </w:r>
    </w:p>
    <w:p w14:paraId="1A4FF60E" w14:textId="77777777" w:rsidR="00554F74" w:rsidRPr="00554F74" w:rsidRDefault="00554F74" w:rsidP="00554F74">
      <w:pPr>
        <w:pStyle w:val="Default"/>
        <w:spacing w:line="360" w:lineRule="auto"/>
        <w:jc w:val="both"/>
      </w:pPr>
    </w:p>
    <w:p w14:paraId="089F483D" w14:textId="54BC9818" w:rsidR="00554F74" w:rsidRPr="00554F74" w:rsidRDefault="00554F74" w:rsidP="00554F74">
      <w:pPr>
        <w:pStyle w:val="Default"/>
        <w:spacing w:line="360" w:lineRule="auto"/>
        <w:jc w:val="both"/>
      </w:pPr>
      <w:r w:rsidRPr="00554F74">
        <w:t xml:space="preserve">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w:t>
      </w:r>
      <w:r>
        <w:t xml:space="preserve">açıklanmıştır </w:t>
      </w:r>
      <w:r w:rsidRPr="00554F74">
        <w:t>(</w:t>
      </w:r>
      <w:hyperlink r:id="rId19" w:history="1">
        <w:r w:rsidRPr="00554F74">
          <w:rPr>
            <w:rStyle w:val="Kpr"/>
          </w:rPr>
          <w:t>O</w:t>
        </w:r>
        <w:r w:rsidRPr="00554F74">
          <w:rPr>
            <w:rStyle w:val="Kpr"/>
          </w:rPr>
          <w:t>D5</w:t>
        </w:r>
      </w:hyperlink>
      <w:r w:rsidRPr="00554F74">
        <w:t>)</w:t>
      </w:r>
      <w:r>
        <w:t>.</w:t>
      </w:r>
    </w:p>
    <w:p w14:paraId="216726AB" w14:textId="2EADE9CF" w:rsidR="007E32B3" w:rsidRPr="007E32B3" w:rsidRDefault="007E32B3" w:rsidP="007E32B3">
      <w:pPr>
        <w:shd w:val="clear" w:color="auto" w:fill="FFFFFF" w:themeFill="background1"/>
        <w:spacing w:before="120" w:after="120" w:line="240" w:lineRule="auto"/>
        <w:jc w:val="both"/>
        <w:rPr>
          <w:rFonts w:ascii="Times New Roman" w:hAnsi="Times New Roman" w:cs="Times New Roman"/>
          <w:sz w:val="24"/>
        </w:rPr>
      </w:pPr>
      <w:r w:rsidRPr="007E32B3">
        <w:rPr>
          <w:rFonts w:ascii="Times New Roman" w:hAnsi="Times New Roman" w:cs="Times New Roman"/>
          <w:sz w:val="24"/>
        </w:rPr>
        <w:t xml:space="preserve">Olgunluk düzeyi bu başlık için </w:t>
      </w:r>
      <w:r>
        <w:rPr>
          <w:rFonts w:ascii="Times New Roman" w:hAnsi="Times New Roman" w:cs="Times New Roman"/>
          <w:sz w:val="24"/>
        </w:rPr>
        <w:t>5</w:t>
      </w:r>
      <w:r w:rsidRPr="007E32B3">
        <w:rPr>
          <w:rFonts w:ascii="Times New Roman" w:hAnsi="Times New Roman" w:cs="Times New Roman"/>
          <w:sz w:val="24"/>
        </w:rPr>
        <w:t xml:space="preserve"> olarak değerlendirilebilir. </w:t>
      </w:r>
    </w:p>
    <w:p w14:paraId="32D19BDB" w14:textId="60906FEF"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3E130E84" w14:textId="233898F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A.2.2. Stratejik amaç ve hedefler</w:t>
      </w:r>
    </w:p>
    <w:p w14:paraId="0C4C3364" w14:textId="05AD177A" w:rsidR="00554F74" w:rsidRDefault="00554F74" w:rsidP="00554F74">
      <w:pPr>
        <w:pStyle w:val="NormalWeb"/>
        <w:shd w:val="clear" w:color="auto" w:fill="FFFFFF"/>
        <w:spacing w:before="0" w:beforeAutospacing="0" w:after="0" w:afterAutospacing="0" w:line="360" w:lineRule="auto"/>
        <w:jc w:val="both"/>
      </w:pPr>
      <w:r w:rsidRPr="00434325">
        <w:t xml:space="preserve">Stratejik plana göre amaçlar ve hedeflerimiz belirlenmiştir. </w:t>
      </w:r>
      <w:r>
        <w:t xml:space="preserve">Meslek Yüksekokulu </w:t>
      </w:r>
      <w:r w:rsidRPr="00434325">
        <w:t>Stratejik Plan kapsamındaki amaç ve hedeflere yönelik performans göstergeleri yı</w:t>
      </w:r>
      <w:r>
        <w:t>llık olarak takip edilmektedir (</w:t>
      </w:r>
      <w:hyperlink r:id="rId20" w:history="1">
        <w:r w:rsidRPr="00925B6D">
          <w:rPr>
            <w:rStyle w:val="Kpr"/>
          </w:rPr>
          <w:t>O</w:t>
        </w:r>
        <w:r w:rsidRPr="00925B6D">
          <w:rPr>
            <w:rStyle w:val="Kpr"/>
          </w:rPr>
          <w:t>D5</w:t>
        </w:r>
      </w:hyperlink>
      <w:r>
        <w:t>).</w:t>
      </w:r>
    </w:p>
    <w:p w14:paraId="625C3095" w14:textId="29BC3616" w:rsidR="00554F74" w:rsidRDefault="00554F74" w:rsidP="00554F74">
      <w:pPr>
        <w:pStyle w:val="NormalWeb"/>
        <w:shd w:val="clear" w:color="auto" w:fill="FFFFFF"/>
        <w:spacing w:before="0" w:beforeAutospacing="0" w:after="0" w:afterAutospacing="0" w:line="360" w:lineRule="auto"/>
        <w:jc w:val="both"/>
        <w:rPr>
          <w:bCs/>
          <w:color w:val="000000" w:themeColor="text1"/>
          <w:szCs w:val="26"/>
        </w:rPr>
      </w:pPr>
      <w:r w:rsidRPr="00925B6D">
        <w:rPr>
          <w:bCs/>
          <w:color w:val="000000" w:themeColor="text1"/>
          <w:szCs w:val="26"/>
        </w:rPr>
        <w:t>Kurumun stratejik planına planlama, uygulama, kontrol etme ve önlem alma aşamalarında iç ve d</w:t>
      </w:r>
      <w:r>
        <w:rPr>
          <w:bCs/>
          <w:color w:val="000000" w:themeColor="text1"/>
          <w:szCs w:val="26"/>
        </w:rPr>
        <w:t>ış paydaş katılımı sağlanmıştır (</w:t>
      </w:r>
      <w:hyperlink r:id="rId21" w:history="1">
        <w:r w:rsidRPr="00925B6D">
          <w:rPr>
            <w:rStyle w:val="Kpr"/>
            <w:bCs/>
            <w:szCs w:val="26"/>
          </w:rPr>
          <w:t>OD5</w:t>
        </w:r>
      </w:hyperlink>
      <w:r>
        <w:rPr>
          <w:bCs/>
          <w:color w:val="000000" w:themeColor="text1"/>
          <w:szCs w:val="26"/>
        </w:rPr>
        <w:t>).</w:t>
      </w:r>
    </w:p>
    <w:p w14:paraId="7B61E92B" w14:textId="31967A3A" w:rsidR="009A4D24" w:rsidRPr="007E32B3" w:rsidRDefault="007E32B3" w:rsidP="007E32B3">
      <w:pPr>
        <w:pStyle w:val="NormalWeb"/>
        <w:shd w:val="clear" w:color="auto" w:fill="FFFFFF"/>
        <w:spacing w:before="0" w:after="0" w:line="360" w:lineRule="auto"/>
      </w:pPr>
      <w:r w:rsidRPr="007E32B3">
        <w:t xml:space="preserve">Olgunluk düzeyi bu başlık için </w:t>
      </w:r>
      <w:r>
        <w:t>5</w:t>
      </w:r>
      <w:r w:rsidRPr="007E32B3">
        <w:t xml:space="preserve"> olarak değerlendirilebilir. </w:t>
      </w:r>
    </w:p>
    <w:p w14:paraId="300C9EBC" w14:textId="0106C28A"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5B5AAEE9" w14:textId="033A4BA8" w:rsidR="00554F74" w:rsidRPr="00554F74" w:rsidRDefault="00554F74" w:rsidP="00554F74">
      <w:pPr>
        <w:shd w:val="clear" w:color="auto" w:fill="FFFFFF" w:themeFill="background1"/>
        <w:spacing w:before="120" w:after="120" w:line="360" w:lineRule="auto"/>
        <w:jc w:val="both"/>
        <w:rPr>
          <w:rFonts w:ascii="Times New Roman" w:hAnsi="Times New Roman" w:cs="Times New Roman"/>
          <w:bCs/>
          <w:sz w:val="24"/>
          <w:szCs w:val="24"/>
        </w:rPr>
      </w:pPr>
      <w:r w:rsidRPr="00554F74">
        <w:rPr>
          <w:rFonts w:ascii="Times New Roman" w:hAnsi="Times New Roman" w:cs="Times New Roman"/>
          <w:bCs/>
          <w:sz w:val="24"/>
          <w:szCs w:val="24"/>
        </w:rPr>
        <w:t xml:space="preserve">Meslek Yüksekokulumuzun stratejik amaçları ve kalite güvence sistemi doğrultusunda kuruma ait personelin yeterliliği, performansı ve yetkinlik temelli performans değerlendirme formunda yer almaktadır.  Performans göstergelerinin yıllar içinde değişimi takip edilmektedir. </w:t>
      </w:r>
      <w:r w:rsidRPr="00554F74">
        <w:rPr>
          <w:rFonts w:ascii="Times New Roman" w:hAnsi="Times New Roman" w:cs="Times New Roman"/>
          <w:bCs/>
          <w:sz w:val="24"/>
          <w:szCs w:val="24"/>
        </w:rPr>
        <w:lastRenderedPageBreak/>
        <w:t>Araştırmacıların bilimsel performanslarının izlenmesi ve ödüllendirilmesine yönelik mekanizmalar yer almaktadır. Bununla ilgili komisyonlar performans inceleme konusunda görevlendirilmekte ve IC Vakfı’nın teşviklerinden akademik personellerin yararlanabilmelerini sağlamaktadır. Ayrıca YÖK tarafından verilen yıllık teşvik primleri de araştırmacıların bilimsel performanslarının ödüllendirilmesi konus</w:t>
      </w:r>
      <w:r>
        <w:rPr>
          <w:rFonts w:ascii="Times New Roman" w:hAnsi="Times New Roman" w:cs="Times New Roman"/>
          <w:bCs/>
          <w:sz w:val="24"/>
          <w:szCs w:val="24"/>
        </w:rPr>
        <w:t>unda faydalanılan bir kaynaktır</w:t>
      </w:r>
      <w:r w:rsidRPr="00554F74">
        <w:rPr>
          <w:rFonts w:ascii="Times New Roman" w:hAnsi="Times New Roman" w:cs="Times New Roman"/>
          <w:bCs/>
          <w:sz w:val="24"/>
          <w:szCs w:val="24"/>
        </w:rPr>
        <w:t xml:space="preserve"> (</w:t>
      </w:r>
      <w:hyperlink r:id="rId22" w:history="1">
        <w:r w:rsidRPr="00554F74">
          <w:rPr>
            <w:rStyle w:val="Kpr"/>
            <w:rFonts w:ascii="Times New Roman" w:hAnsi="Times New Roman" w:cs="Times New Roman"/>
            <w:bCs/>
            <w:sz w:val="24"/>
            <w:szCs w:val="24"/>
          </w:rPr>
          <w:t>OD5</w:t>
        </w:r>
      </w:hyperlink>
      <w:r w:rsidRPr="00554F74">
        <w:rPr>
          <w:rFonts w:ascii="Times New Roman" w:hAnsi="Times New Roman" w:cs="Times New Roman"/>
          <w:bCs/>
          <w:sz w:val="24"/>
          <w:szCs w:val="24"/>
        </w:rPr>
        <w:t>)</w:t>
      </w:r>
      <w:r>
        <w:rPr>
          <w:rFonts w:ascii="Times New Roman" w:hAnsi="Times New Roman" w:cs="Times New Roman"/>
          <w:bCs/>
          <w:sz w:val="24"/>
          <w:szCs w:val="24"/>
        </w:rPr>
        <w:t xml:space="preserve">. </w:t>
      </w:r>
    </w:p>
    <w:p w14:paraId="63195032" w14:textId="625911BA" w:rsidR="00E96A36" w:rsidRPr="001C2904" w:rsidRDefault="002F51B5"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5</w:t>
      </w:r>
      <w:r w:rsidRPr="002F51B5">
        <w:rPr>
          <w:rFonts w:ascii="Times New Roman" w:hAnsi="Times New Roman" w:cs="Times New Roman"/>
          <w:sz w:val="24"/>
        </w:rPr>
        <w:t xml:space="preserve"> olarak değerlendirilebilir. </w:t>
      </w:r>
    </w:p>
    <w:p w14:paraId="5FAA5027" w14:textId="763B09EF" w:rsidR="00DD483C" w:rsidRDefault="00DD483C" w:rsidP="00DD483C">
      <w:pPr>
        <w:pStyle w:val="ListeParagraf"/>
        <w:shd w:val="clear" w:color="auto" w:fill="FFFFFF" w:themeFill="background1"/>
        <w:spacing w:before="120" w:after="120" w:line="240" w:lineRule="auto"/>
        <w:jc w:val="both"/>
        <w:rPr>
          <w:rFonts w:ascii="Times New Roman" w:hAnsi="Times New Roman" w:cs="Times New Roman"/>
          <w:sz w:val="24"/>
        </w:rPr>
      </w:pPr>
    </w:p>
    <w:p w14:paraId="5B067350"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14:paraId="08EC17EB" w14:textId="400CFCE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66535C42" w14:textId="0C94AAAB" w:rsidR="00B47DC8" w:rsidRDefault="00AA266C" w:rsidP="00B47DC8">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Yüksekokulumuz</w:t>
      </w:r>
      <w:r w:rsidRPr="001041A7">
        <w:rPr>
          <w:rFonts w:ascii="Times New Roman" w:hAnsi="Times New Roman" w:cs="Times New Roman"/>
          <w:sz w:val="24"/>
        </w:rPr>
        <w:t>, stratejik hedeflerine ulaşmayı nitelik ve nicelik olarak güvence altına almak amacıyla mali, beşerî ve bilgi kaynakları ile süreçlerini yönetmek üzere bir sistem oluşturmuştur.</w:t>
      </w:r>
      <w:r>
        <w:rPr>
          <w:rFonts w:ascii="Times New Roman" w:hAnsi="Times New Roman" w:cs="Times New Roman"/>
          <w:sz w:val="24"/>
        </w:rPr>
        <w:t xml:space="preserve"> </w:t>
      </w:r>
      <w:r w:rsidRPr="006B2A44">
        <w:rPr>
          <w:rFonts w:ascii="Times New Roman" w:hAnsi="Times New Roman" w:cs="Times New Roman"/>
          <w:sz w:val="24"/>
        </w:rPr>
        <w:t>Kurumumuz, bilgi yönetimini A</w:t>
      </w:r>
      <w:r>
        <w:rPr>
          <w:rFonts w:ascii="Times New Roman" w:hAnsi="Times New Roman" w:cs="Times New Roman"/>
          <w:sz w:val="24"/>
        </w:rPr>
        <w:t>ğrı İbrahim Çeçen</w:t>
      </w:r>
      <w:r w:rsidRPr="006B2A44">
        <w:rPr>
          <w:rFonts w:ascii="Times New Roman" w:hAnsi="Times New Roman" w:cs="Times New Roman"/>
          <w:sz w:val="24"/>
        </w:rPr>
        <w:t xml:space="preserve"> Üniversitesi Bilgi İşlem Daire Başkanlığı’nın geliştirdiği bilgi yönetim sistem</w:t>
      </w:r>
      <w:r>
        <w:rPr>
          <w:rFonts w:ascii="Times New Roman" w:hAnsi="Times New Roman" w:cs="Times New Roman"/>
          <w:sz w:val="24"/>
        </w:rPr>
        <w:t>leri (OBS, E</w:t>
      </w:r>
      <w:r w:rsidRPr="006B2A44">
        <w:rPr>
          <w:rFonts w:ascii="Times New Roman" w:hAnsi="Times New Roman" w:cs="Times New Roman"/>
          <w:sz w:val="24"/>
        </w:rPr>
        <w:t>BYS</w:t>
      </w:r>
      <w:r>
        <w:rPr>
          <w:rFonts w:ascii="Times New Roman" w:hAnsi="Times New Roman" w:cs="Times New Roman"/>
          <w:sz w:val="24"/>
        </w:rPr>
        <w:t>, PDKS vb.</w:t>
      </w:r>
      <w:r w:rsidRPr="006B2A44">
        <w:rPr>
          <w:rFonts w:ascii="Times New Roman" w:hAnsi="Times New Roman" w:cs="Times New Roman"/>
          <w:sz w:val="24"/>
        </w:rPr>
        <w:t>) üzerinden sağlamaktadır (</w:t>
      </w:r>
      <w:hyperlink r:id="rId23" w:history="1">
        <w:r w:rsidRPr="006B2A44">
          <w:rPr>
            <w:rStyle w:val="Kpr"/>
            <w:rFonts w:ascii="Times New Roman" w:hAnsi="Times New Roman" w:cs="Times New Roman"/>
            <w:sz w:val="24"/>
          </w:rPr>
          <w:t>OD</w:t>
        </w:r>
        <w:r w:rsidRPr="006B2A44">
          <w:rPr>
            <w:rStyle w:val="Kpr"/>
            <w:rFonts w:ascii="Times New Roman" w:hAnsi="Times New Roman" w:cs="Times New Roman"/>
            <w:sz w:val="24"/>
          </w:rPr>
          <w:t>5</w:t>
        </w:r>
      </w:hyperlink>
      <w:r>
        <w:rPr>
          <w:rFonts w:ascii="Times New Roman" w:hAnsi="Times New Roman" w:cs="Times New Roman"/>
          <w:sz w:val="24"/>
        </w:rPr>
        <w:t xml:space="preserve">). </w:t>
      </w:r>
      <w:r w:rsidRPr="006B2A44">
        <w:rPr>
          <w:rFonts w:ascii="Times New Roman" w:hAnsi="Times New Roman" w:cs="Times New Roman"/>
          <w:sz w:val="24"/>
        </w:rPr>
        <w:t xml:space="preserve">Kurum içi ve kurum dışı yazışmaları, notların ilanı, öğrenci bilgi sistemi, elektronik belge yönetim sistemi, akademik bilgi sistemi, akademik danışmanlık sistemi vs. gibi </w:t>
      </w:r>
      <w:r>
        <w:rPr>
          <w:rFonts w:ascii="Times New Roman" w:hAnsi="Times New Roman" w:cs="Times New Roman"/>
          <w:sz w:val="24"/>
        </w:rPr>
        <w:t>Yüksekokul</w:t>
      </w:r>
      <w:r w:rsidRPr="006B2A44">
        <w:rPr>
          <w:rFonts w:ascii="Times New Roman" w:hAnsi="Times New Roman" w:cs="Times New Roman"/>
          <w:sz w:val="24"/>
        </w:rPr>
        <w:t xml:space="preserve"> ile bağlantılı tüm bilgi aktarımı </w:t>
      </w:r>
      <w:r>
        <w:rPr>
          <w:rFonts w:ascii="Times New Roman" w:hAnsi="Times New Roman" w:cs="Times New Roman"/>
          <w:sz w:val="24"/>
        </w:rPr>
        <w:t>bu sistemler</w:t>
      </w:r>
      <w:r w:rsidRPr="006B2A44">
        <w:rPr>
          <w:rFonts w:ascii="Times New Roman" w:hAnsi="Times New Roman" w:cs="Times New Roman"/>
          <w:sz w:val="24"/>
        </w:rPr>
        <w:t xml:space="preserve"> üzerinden gerçekleştirilmektedir. Uzaktan eğitim yönetimi ise </w:t>
      </w:r>
      <w:r>
        <w:rPr>
          <w:rFonts w:ascii="Times New Roman" w:hAnsi="Times New Roman" w:cs="Times New Roman"/>
          <w:sz w:val="24"/>
        </w:rPr>
        <w:t>AICUZ</w:t>
      </w:r>
      <w:r w:rsidRPr="006B2A44">
        <w:rPr>
          <w:rFonts w:ascii="Times New Roman" w:hAnsi="Times New Roman" w:cs="Times New Roman"/>
          <w:sz w:val="24"/>
        </w:rPr>
        <w:t>EM tarafından sağlanmaktadır (</w:t>
      </w:r>
      <w:hyperlink r:id="rId24" w:history="1">
        <w:r w:rsidRPr="006B2A44">
          <w:rPr>
            <w:rStyle w:val="Kpr"/>
            <w:rFonts w:ascii="Times New Roman" w:hAnsi="Times New Roman" w:cs="Times New Roman"/>
            <w:sz w:val="24"/>
          </w:rPr>
          <w:t>OD</w:t>
        </w:r>
        <w:r w:rsidRPr="006B2A44">
          <w:rPr>
            <w:rStyle w:val="Kpr"/>
            <w:rFonts w:ascii="Times New Roman" w:hAnsi="Times New Roman" w:cs="Times New Roman"/>
            <w:sz w:val="24"/>
          </w:rPr>
          <w:t>5</w:t>
        </w:r>
      </w:hyperlink>
      <w:r w:rsidR="00013A13">
        <w:rPr>
          <w:rFonts w:ascii="Times New Roman" w:hAnsi="Times New Roman" w:cs="Times New Roman"/>
          <w:sz w:val="24"/>
        </w:rPr>
        <w:t>).</w:t>
      </w:r>
    </w:p>
    <w:p w14:paraId="1A49D6D3" w14:textId="206F3BBC" w:rsidR="003002E3" w:rsidRDefault="00AA266C" w:rsidP="00B47DC8">
      <w:pPr>
        <w:shd w:val="clear" w:color="auto" w:fill="FFFFFF" w:themeFill="background1"/>
        <w:spacing w:after="0" w:line="360" w:lineRule="auto"/>
        <w:jc w:val="both"/>
        <w:rPr>
          <w:rFonts w:ascii="Times New Roman" w:hAnsi="Times New Roman" w:cs="Times New Roman"/>
          <w:sz w:val="24"/>
        </w:rPr>
      </w:pPr>
      <w:r w:rsidRPr="006B2A44">
        <w:rPr>
          <w:rFonts w:ascii="Times New Roman" w:hAnsi="Times New Roman" w:cs="Times New Roman"/>
          <w:sz w:val="24"/>
        </w:rPr>
        <w:t xml:space="preserve">Ayrıca </w:t>
      </w:r>
      <w:r>
        <w:rPr>
          <w:rFonts w:ascii="Times New Roman" w:hAnsi="Times New Roman" w:cs="Times New Roman"/>
          <w:sz w:val="24"/>
        </w:rPr>
        <w:t>Yüksekokulumuzdaki</w:t>
      </w:r>
      <w:r w:rsidRPr="006B2A44">
        <w:rPr>
          <w:rFonts w:ascii="Times New Roman" w:hAnsi="Times New Roman" w:cs="Times New Roman"/>
          <w:sz w:val="24"/>
        </w:rPr>
        <w:t xml:space="preserve"> kurul, komisyon ve koordinatörlükler ile diğer personel </w:t>
      </w:r>
      <w:r>
        <w:rPr>
          <w:rFonts w:ascii="Times New Roman" w:hAnsi="Times New Roman" w:cs="Times New Roman"/>
          <w:sz w:val="24"/>
        </w:rPr>
        <w:t>işleyişle ilgili</w:t>
      </w:r>
      <w:r w:rsidRPr="006B2A44">
        <w:rPr>
          <w:rFonts w:ascii="Times New Roman" w:hAnsi="Times New Roman" w:cs="Times New Roman"/>
          <w:sz w:val="24"/>
        </w:rPr>
        <w:t xml:space="preserve"> fark e</w:t>
      </w:r>
      <w:r>
        <w:rPr>
          <w:rFonts w:ascii="Times New Roman" w:hAnsi="Times New Roman" w:cs="Times New Roman"/>
          <w:sz w:val="24"/>
        </w:rPr>
        <w:t>dilen</w:t>
      </w:r>
      <w:r w:rsidRPr="006B2A44">
        <w:rPr>
          <w:rFonts w:ascii="Times New Roman" w:hAnsi="Times New Roman" w:cs="Times New Roman"/>
          <w:sz w:val="24"/>
        </w:rPr>
        <w:t xml:space="preserve"> hataları, eksiklikleri ve iyileştirme önerilerini </w:t>
      </w:r>
      <w:r>
        <w:rPr>
          <w:rFonts w:ascii="Times New Roman" w:hAnsi="Times New Roman" w:cs="Times New Roman"/>
          <w:sz w:val="24"/>
        </w:rPr>
        <w:t>Yüksekokulumuz yönetimine</w:t>
      </w:r>
      <w:r w:rsidRPr="006B2A44">
        <w:rPr>
          <w:rFonts w:ascii="Times New Roman" w:hAnsi="Times New Roman" w:cs="Times New Roman"/>
          <w:sz w:val="24"/>
        </w:rPr>
        <w:t xml:space="preserve"> ileterek bunların düzeltilmesi ve iyileştirilmesini sağlamaktadır (</w:t>
      </w:r>
      <w:hyperlink r:id="rId25" w:history="1">
        <w:r w:rsidRPr="006B2A44">
          <w:rPr>
            <w:rStyle w:val="Kpr"/>
            <w:rFonts w:ascii="Times New Roman" w:hAnsi="Times New Roman" w:cs="Times New Roman"/>
            <w:sz w:val="24"/>
          </w:rPr>
          <w:t>O</w:t>
        </w:r>
        <w:r w:rsidRPr="006B2A44">
          <w:rPr>
            <w:rStyle w:val="Kpr"/>
            <w:rFonts w:ascii="Times New Roman" w:hAnsi="Times New Roman" w:cs="Times New Roman"/>
            <w:sz w:val="24"/>
          </w:rPr>
          <w:t>D5</w:t>
        </w:r>
      </w:hyperlink>
      <w:r w:rsidRPr="006B2A44">
        <w:rPr>
          <w:rFonts w:ascii="Times New Roman" w:hAnsi="Times New Roman" w:cs="Times New Roman"/>
          <w:sz w:val="24"/>
        </w:rPr>
        <w:t>)</w:t>
      </w:r>
      <w:r>
        <w:rPr>
          <w:rFonts w:ascii="Times New Roman" w:hAnsi="Times New Roman" w:cs="Times New Roman"/>
          <w:sz w:val="24"/>
        </w:rPr>
        <w:t>.</w:t>
      </w:r>
      <w:r w:rsidRPr="006B2A44">
        <w:rPr>
          <w:rFonts w:ascii="Times New Roman" w:hAnsi="Times New Roman" w:cs="Times New Roman"/>
          <w:sz w:val="24"/>
        </w:rPr>
        <w:t xml:space="preserve"> </w:t>
      </w:r>
    </w:p>
    <w:p w14:paraId="4C8D9A2B" w14:textId="37F10F04" w:rsidR="00DD483C" w:rsidRDefault="003002E3" w:rsidP="007E32B3">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5</w:t>
      </w:r>
      <w:r w:rsidR="00013A13">
        <w:rPr>
          <w:rFonts w:ascii="Times New Roman" w:hAnsi="Times New Roman" w:cs="Times New Roman"/>
          <w:sz w:val="24"/>
        </w:rPr>
        <w:t xml:space="preserve"> olarak değerlendirilebilir. </w:t>
      </w:r>
    </w:p>
    <w:p w14:paraId="35D9D788" w14:textId="77777777" w:rsidR="00013A13" w:rsidRPr="007E32B3" w:rsidRDefault="00013A13" w:rsidP="007E32B3">
      <w:pPr>
        <w:shd w:val="clear" w:color="auto" w:fill="FFFFFF" w:themeFill="background1"/>
        <w:spacing w:before="120" w:after="120" w:line="240" w:lineRule="auto"/>
        <w:jc w:val="both"/>
        <w:rPr>
          <w:rFonts w:ascii="Times New Roman" w:hAnsi="Times New Roman" w:cs="Times New Roman"/>
          <w:sz w:val="24"/>
        </w:rPr>
      </w:pPr>
    </w:p>
    <w:p w14:paraId="6E2CE01A" w14:textId="7F672F8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04C7472B" w14:textId="7B897481" w:rsidR="005562FC" w:rsidRPr="006B2A44" w:rsidRDefault="005562FC" w:rsidP="00F5177F">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Yüksekokulumuz</w:t>
      </w:r>
      <w:r w:rsidRPr="006B2A44">
        <w:rPr>
          <w:rFonts w:ascii="Times New Roman" w:hAnsi="Times New Roman" w:cs="Times New Roman"/>
          <w:sz w:val="24"/>
        </w:rPr>
        <w:t>, Kalite El Kitabı’nda yer verilen “İnsan Kaynakları Yönetimi” kapsamının tanımlı süreçleri dahilinde insan kaynakları yönetimini gerçekleştirmektedir (</w:t>
      </w:r>
      <w:hyperlink r:id="rId26" w:history="1">
        <w:r w:rsidRPr="000543C0">
          <w:rPr>
            <w:rStyle w:val="Kpr"/>
            <w:rFonts w:ascii="Times New Roman" w:hAnsi="Times New Roman" w:cs="Times New Roman"/>
            <w:sz w:val="24"/>
          </w:rPr>
          <w:t>O</w:t>
        </w:r>
        <w:r w:rsidRPr="000543C0">
          <w:rPr>
            <w:rStyle w:val="Kpr"/>
            <w:rFonts w:ascii="Times New Roman" w:hAnsi="Times New Roman" w:cs="Times New Roman"/>
            <w:sz w:val="24"/>
          </w:rPr>
          <w:t>D5</w:t>
        </w:r>
      </w:hyperlink>
      <w:r w:rsidRPr="006B2A44">
        <w:rPr>
          <w:rFonts w:ascii="Times New Roman" w:hAnsi="Times New Roman" w:cs="Times New Roman"/>
          <w:sz w:val="24"/>
        </w:rPr>
        <w:t xml:space="preserve">).  </w:t>
      </w:r>
    </w:p>
    <w:p w14:paraId="6C020167" w14:textId="77777777" w:rsidR="005562FC" w:rsidRPr="006B2A44" w:rsidRDefault="005562FC" w:rsidP="00013A13">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Yüksekokulumuzda</w:t>
      </w:r>
      <w:r w:rsidRPr="006B2A44">
        <w:rPr>
          <w:rFonts w:ascii="Times New Roman" w:hAnsi="Times New Roman" w:cs="Times New Roman"/>
          <w:sz w:val="24"/>
        </w:rPr>
        <w:t xml:space="preserve"> 1 </w:t>
      </w:r>
      <w:r>
        <w:rPr>
          <w:rFonts w:ascii="Times New Roman" w:hAnsi="Times New Roman" w:cs="Times New Roman"/>
          <w:sz w:val="24"/>
        </w:rPr>
        <w:t xml:space="preserve">Yüksekokul </w:t>
      </w:r>
      <w:r w:rsidRPr="006B2A44">
        <w:rPr>
          <w:rFonts w:ascii="Times New Roman" w:hAnsi="Times New Roman" w:cs="Times New Roman"/>
          <w:sz w:val="24"/>
        </w:rPr>
        <w:t>sekreter</w:t>
      </w:r>
      <w:r>
        <w:rPr>
          <w:rFonts w:ascii="Times New Roman" w:hAnsi="Times New Roman" w:cs="Times New Roman"/>
          <w:sz w:val="24"/>
        </w:rPr>
        <w:t>i</w:t>
      </w:r>
      <w:r w:rsidRPr="006B2A44">
        <w:rPr>
          <w:rFonts w:ascii="Times New Roman" w:hAnsi="Times New Roman" w:cs="Times New Roman"/>
          <w:sz w:val="24"/>
        </w:rPr>
        <w:t xml:space="preserve">, 1 </w:t>
      </w:r>
      <w:r>
        <w:rPr>
          <w:rFonts w:ascii="Times New Roman" w:hAnsi="Times New Roman" w:cs="Times New Roman"/>
          <w:sz w:val="24"/>
        </w:rPr>
        <w:t>yazı</w:t>
      </w:r>
      <w:r w:rsidRPr="006B2A44">
        <w:rPr>
          <w:rFonts w:ascii="Times New Roman" w:hAnsi="Times New Roman" w:cs="Times New Roman"/>
          <w:sz w:val="24"/>
        </w:rPr>
        <w:t xml:space="preserve"> işlerden sorumlu şef, </w:t>
      </w:r>
      <w:r>
        <w:rPr>
          <w:rFonts w:ascii="Times New Roman" w:hAnsi="Times New Roman" w:cs="Times New Roman"/>
          <w:sz w:val="24"/>
        </w:rPr>
        <w:t xml:space="preserve">1 mali işlerden sorumlu memur, </w:t>
      </w:r>
      <w:r w:rsidRPr="006B2A44">
        <w:rPr>
          <w:rFonts w:ascii="Times New Roman" w:hAnsi="Times New Roman" w:cs="Times New Roman"/>
          <w:sz w:val="24"/>
        </w:rPr>
        <w:t xml:space="preserve">1 öğrenci işlerinden sorumlu </w:t>
      </w:r>
      <w:r>
        <w:rPr>
          <w:rFonts w:ascii="Times New Roman" w:hAnsi="Times New Roman" w:cs="Times New Roman"/>
          <w:sz w:val="24"/>
        </w:rPr>
        <w:t>memur</w:t>
      </w:r>
      <w:r w:rsidRPr="006B2A44">
        <w:rPr>
          <w:rFonts w:ascii="Times New Roman" w:hAnsi="Times New Roman" w:cs="Times New Roman"/>
          <w:sz w:val="24"/>
        </w:rPr>
        <w:t xml:space="preserve">, 1 </w:t>
      </w:r>
      <w:r>
        <w:rPr>
          <w:rFonts w:ascii="Times New Roman" w:hAnsi="Times New Roman" w:cs="Times New Roman"/>
          <w:sz w:val="24"/>
        </w:rPr>
        <w:t>taşınır yetkilisi</w:t>
      </w:r>
      <w:r w:rsidRPr="006B2A44">
        <w:rPr>
          <w:rFonts w:ascii="Times New Roman" w:hAnsi="Times New Roman" w:cs="Times New Roman"/>
          <w:sz w:val="24"/>
        </w:rPr>
        <w:t xml:space="preserve"> </w:t>
      </w:r>
      <w:r>
        <w:rPr>
          <w:rFonts w:ascii="Times New Roman" w:hAnsi="Times New Roman" w:cs="Times New Roman"/>
          <w:sz w:val="24"/>
        </w:rPr>
        <w:t>memur,</w:t>
      </w:r>
      <w:r w:rsidRPr="006B2A44">
        <w:rPr>
          <w:rFonts w:ascii="Times New Roman" w:hAnsi="Times New Roman" w:cs="Times New Roman"/>
          <w:sz w:val="24"/>
        </w:rPr>
        <w:t xml:space="preserve"> </w:t>
      </w:r>
      <w:r>
        <w:rPr>
          <w:rFonts w:ascii="Times New Roman" w:hAnsi="Times New Roman" w:cs="Times New Roman"/>
          <w:sz w:val="24"/>
        </w:rPr>
        <w:t>6</w:t>
      </w:r>
      <w:r w:rsidRPr="006B2A44">
        <w:rPr>
          <w:rFonts w:ascii="Times New Roman" w:hAnsi="Times New Roman" w:cs="Times New Roman"/>
          <w:sz w:val="24"/>
        </w:rPr>
        <w:t xml:space="preserve"> adet sürekli işçi</w:t>
      </w:r>
      <w:r>
        <w:rPr>
          <w:rFonts w:ascii="Times New Roman" w:hAnsi="Times New Roman" w:cs="Times New Roman"/>
          <w:sz w:val="24"/>
        </w:rPr>
        <w:t xml:space="preserve"> ve 8 adet güvenlik görevlisi</w:t>
      </w:r>
      <w:r w:rsidRPr="006B2A44">
        <w:rPr>
          <w:rFonts w:ascii="Times New Roman" w:hAnsi="Times New Roman" w:cs="Times New Roman"/>
          <w:sz w:val="24"/>
        </w:rPr>
        <w:t xml:space="preserve"> olmak üzere toplam </w:t>
      </w:r>
      <w:r>
        <w:rPr>
          <w:rFonts w:ascii="Times New Roman" w:hAnsi="Times New Roman" w:cs="Times New Roman"/>
          <w:sz w:val="24"/>
        </w:rPr>
        <w:t>19</w:t>
      </w:r>
      <w:r w:rsidRPr="006B2A44">
        <w:rPr>
          <w:rFonts w:ascii="Times New Roman" w:hAnsi="Times New Roman" w:cs="Times New Roman"/>
          <w:sz w:val="24"/>
        </w:rPr>
        <w:t xml:space="preserve"> idari personel görev yapmaktadır (</w:t>
      </w:r>
      <w:hyperlink r:id="rId27" w:history="1">
        <w:r w:rsidRPr="000543C0">
          <w:rPr>
            <w:rStyle w:val="Kpr"/>
            <w:rFonts w:ascii="Times New Roman" w:hAnsi="Times New Roman" w:cs="Times New Roman"/>
            <w:sz w:val="24"/>
          </w:rPr>
          <w:t>OD5</w:t>
        </w:r>
      </w:hyperlink>
      <w:r w:rsidRPr="006B2A44">
        <w:rPr>
          <w:rFonts w:ascii="Times New Roman" w:hAnsi="Times New Roman" w:cs="Times New Roman"/>
          <w:sz w:val="24"/>
        </w:rPr>
        <w:t>).</w:t>
      </w:r>
    </w:p>
    <w:p w14:paraId="4A9E3131" w14:textId="268B3560" w:rsidR="00C516AD" w:rsidRDefault="005562FC" w:rsidP="00013A13">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lastRenderedPageBreak/>
        <w:t>Yüksekokulumuz</w:t>
      </w:r>
      <w:r w:rsidRPr="006B2A44">
        <w:rPr>
          <w:rFonts w:ascii="Times New Roman" w:hAnsi="Times New Roman" w:cs="Times New Roman"/>
          <w:sz w:val="24"/>
        </w:rPr>
        <w:t xml:space="preserve">, idari personelin farklı konu ve alanlarda alacakları eğitimlere önem vermekte ve bu eğitimleri teşvik etmektedir. </w:t>
      </w:r>
      <w:r>
        <w:rPr>
          <w:rFonts w:ascii="Times New Roman" w:hAnsi="Times New Roman" w:cs="Times New Roman"/>
          <w:sz w:val="24"/>
        </w:rPr>
        <w:t xml:space="preserve">Bu minvalde </w:t>
      </w:r>
      <w:r w:rsidRPr="006B2A44">
        <w:rPr>
          <w:rFonts w:ascii="Times New Roman" w:hAnsi="Times New Roman" w:cs="Times New Roman"/>
          <w:sz w:val="24"/>
        </w:rPr>
        <w:t xml:space="preserve">hizmet içi eğitimleri </w:t>
      </w:r>
      <w:r>
        <w:rPr>
          <w:rFonts w:ascii="Times New Roman" w:hAnsi="Times New Roman" w:cs="Times New Roman"/>
          <w:sz w:val="24"/>
        </w:rPr>
        <w:t xml:space="preserve">verilmek üzere Üniversitemize </w:t>
      </w:r>
      <w:r w:rsidRPr="006B2A44">
        <w:rPr>
          <w:rFonts w:ascii="Times New Roman" w:hAnsi="Times New Roman" w:cs="Times New Roman"/>
          <w:sz w:val="24"/>
        </w:rPr>
        <w:t>bağlı Sürekli Eğitim Merkezi</w:t>
      </w:r>
      <w:r>
        <w:rPr>
          <w:rFonts w:ascii="Times New Roman" w:hAnsi="Times New Roman" w:cs="Times New Roman"/>
          <w:sz w:val="24"/>
        </w:rPr>
        <w:t xml:space="preserve"> </w:t>
      </w:r>
      <w:r w:rsidRPr="006B2A44">
        <w:rPr>
          <w:rFonts w:ascii="Times New Roman" w:hAnsi="Times New Roman" w:cs="Times New Roman"/>
          <w:sz w:val="24"/>
        </w:rPr>
        <w:t>ile iş birliği yap</w:t>
      </w:r>
      <w:r>
        <w:rPr>
          <w:rFonts w:ascii="Times New Roman" w:hAnsi="Times New Roman" w:cs="Times New Roman"/>
          <w:sz w:val="24"/>
        </w:rPr>
        <w:t>ılması</w:t>
      </w:r>
      <w:r w:rsidRPr="006B2A44">
        <w:rPr>
          <w:rFonts w:ascii="Times New Roman" w:hAnsi="Times New Roman" w:cs="Times New Roman"/>
          <w:sz w:val="24"/>
        </w:rPr>
        <w:t xml:space="preserve"> </w:t>
      </w:r>
      <w:r>
        <w:rPr>
          <w:rFonts w:ascii="Times New Roman" w:hAnsi="Times New Roman" w:cs="Times New Roman"/>
          <w:sz w:val="24"/>
        </w:rPr>
        <w:t>planlanmaktadır</w:t>
      </w:r>
      <w:r w:rsidRPr="006B2A44">
        <w:rPr>
          <w:rFonts w:ascii="Times New Roman" w:hAnsi="Times New Roman" w:cs="Times New Roman"/>
          <w:sz w:val="24"/>
        </w:rPr>
        <w:t xml:space="preserve"> (</w:t>
      </w:r>
      <w:r>
        <w:rPr>
          <w:rFonts w:ascii="Times New Roman" w:hAnsi="Times New Roman" w:cs="Times New Roman"/>
          <w:sz w:val="24"/>
        </w:rPr>
        <w:t>OD1</w:t>
      </w:r>
      <w:r w:rsidRPr="006B2A44">
        <w:rPr>
          <w:rFonts w:ascii="Times New Roman" w:hAnsi="Times New Roman" w:cs="Times New Roman"/>
          <w:sz w:val="24"/>
        </w:rPr>
        <w:t xml:space="preserve">) </w:t>
      </w:r>
    </w:p>
    <w:p w14:paraId="134CEA3D" w14:textId="1FCB9333" w:rsidR="007E32B3" w:rsidRDefault="005562FC" w:rsidP="007E32B3">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4</w:t>
      </w:r>
      <w:r w:rsidR="007E32B3" w:rsidRPr="007E32B3">
        <w:rPr>
          <w:rFonts w:ascii="Times New Roman" w:hAnsi="Times New Roman" w:cs="Times New Roman"/>
          <w:sz w:val="24"/>
        </w:rPr>
        <w:t xml:space="preserve"> olarak değerlendirilebilir. </w:t>
      </w:r>
    </w:p>
    <w:p w14:paraId="2FBF376F" w14:textId="5BC01AE3" w:rsidR="007E32B3" w:rsidRPr="001C2904" w:rsidRDefault="007E32B3" w:rsidP="00C516AD">
      <w:pPr>
        <w:shd w:val="clear" w:color="auto" w:fill="FFFFFF" w:themeFill="background1"/>
        <w:spacing w:before="120" w:after="120" w:line="240" w:lineRule="auto"/>
        <w:jc w:val="both"/>
        <w:rPr>
          <w:rFonts w:ascii="Times New Roman" w:hAnsi="Times New Roman" w:cs="Times New Roman"/>
          <w:sz w:val="24"/>
        </w:rPr>
      </w:pPr>
    </w:p>
    <w:p w14:paraId="65CD4520" w14:textId="717E3F0B"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560E8DF8" w14:textId="008D47EF" w:rsidR="00DD483C" w:rsidRPr="009335E2" w:rsidRDefault="0055747A" w:rsidP="00013A13">
      <w:pPr>
        <w:shd w:val="clear" w:color="auto" w:fill="FFFFFF"/>
        <w:spacing w:before="120" w:after="120" w:line="36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Yüksekokulumuzda yapılan harcamalar katma bütçeden karşılanmaktadır. Katma bütçeden gelen fasıllar, Maliye Bakanlığı tarafından bir yıl önceden üniversitelere tahsis edilmesi doğrultusunda bu kaynak Rektörlük yetkisiyle birimlere dağıtılmaktadır. Kurumumuzda bulunan mali işlerden sorumlu memur kontrolünde ısınma, elektrik, su, bakım-onarım, telefon vb. giderler Yüksekokul bütçesinden karşılanmaktadır. </w:t>
      </w:r>
    </w:p>
    <w:p w14:paraId="14950127" w14:textId="15505DA2" w:rsidR="00DD483C" w:rsidRDefault="0055747A" w:rsidP="009335E2">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2</w:t>
      </w:r>
      <w:r w:rsidR="007E32B3" w:rsidRPr="007E32B3">
        <w:rPr>
          <w:rFonts w:ascii="Times New Roman" w:hAnsi="Times New Roman" w:cs="Times New Roman"/>
          <w:sz w:val="24"/>
        </w:rPr>
        <w:t xml:space="preserve"> olarak değerlendirilebilir. </w:t>
      </w:r>
    </w:p>
    <w:p w14:paraId="4724CD38" w14:textId="77777777" w:rsidR="009335E2" w:rsidRPr="009335E2" w:rsidRDefault="009335E2" w:rsidP="009335E2">
      <w:pPr>
        <w:shd w:val="clear" w:color="auto" w:fill="FFFFFF" w:themeFill="background1"/>
        <w:spacing w:before="120" w:after="120" w:line="240" w:lineRule="auto"/>
        <w:jc w:val="both"/>
        <w:rPr>
          <w:rFonts w:ascii="Times New Roman" w:hAnsi="Times New Roman" w:cs="Times New Roman"/>
          <w:sz w:val="24"/>
        </w:rPr>
      </w:pPr>
    </w:p>
    <w:p w14:paraId="41215743"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371D77C3" w14:textId="3F05E86B" w:rsidR="00790FBF"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Yüksekokulumuzdaki</w:t>
      </w:r>
      <w:r w:rsidRPr="00B427DF">
        <w:rPr>
          <w:rFonts w:ascii="Times New Roman" w:hAnsi="Times New Roman" w:cs="Times New Roman"/>
          <w:sz w:val="24"/>
        </w:rPr>
        <w:t xml:space="preserve"> bütün faaliyetler, belirli süreçlerle bütünleşmiş bir şekilde uygulanmaktadır. Mevcut durum, iç ve dış paydaşlar için hazırlanan anketlerin sonuçlarına göre değerlendirilmektedir. Anket sonuçlarına göre ortaya çıkan birimler özelinde eylem planları hazırlanmaktadır. </w:t>
      </w:r>
      <w:r>
        <w:rPr>
          <w:rFonts w:ascii="Times New Roman" w:hAnsi="Times New Roman" w:cs="Times New Roman"/>
          <w:sz w:val="24"/>
        </w:rPr>
        <w:t>Yüksekokulumuz</w:t>
      </w:r>
      <w:r w:rsidRPr="00B427DF">
        <w:rPr>
          <w:rFonts w:ascii="Times New Roman" w:hAnsi="Times New Roman" w:cs="Times New Roman"/>
          <w:sz w:val="24"/>
        </w:rPr>
        <w:t xml:space="preserve"> bünyesinde kurulan kurul ve komisyonlar, belirtilen görev tanım ve sorumlulukları çerçevesinde çalışmalarını yürütmektedir (</w:t>
      </w:r>
      <w:hyperlink r:id="rId28" w:history="1">
        <w:r w:rsidRPr="00260DC1">
          <w:rPr>
            <w:rStyle w:val="Kpr"/>
            <w:rFonts w:ascii="Times New Roman" w:hAnsi="Times New Roman" w:cs="Times New Roman"/>
            <w:sz w:val="24"/>
          </w:rPr>
          <w:t>O</w:t>
        </w:r>
        <w:r w:rsidRPr="00260DC1">
          <w:rPr>
            <w:rStyle w:val="Kpr"/>
            <w:rFonts w:ascii="Times New Roman" w:hAnsi="Times New Roman" w:cs="Times New Roman"/>
            <w:sz w:val="24"/>
          </w:rPr>
          <w:t>D5</w:t>
        </w:r>
      </w:hyperlink>
      <w:r w:rsidRPr="00B427DF">
        <w:rPr>
          <w:rFonts w:ascii="Times New Roman" w:hAnsi="Times New Roman" w:cs="Times New Roman"/>
          <w:sz w:val="24"/>
        </w:rPr>
        <w:t>)</w:t>
      </w:r>
      <w:r>
        <w:rPr>
          <w:rFonts w:ascii="Times New Roman" w:hAnsi="Times New Roman" w:cs="Times New Roman"/>
          <w:sz w:val="24"/>
        </w:rPr>
        <w:t>.</w:t>
      </w:r>
    </w:p>
    <w:p w14:paraId="28D9BFF4" w14:textId="2A46252B" w:rsidR="00E96A36" w:rsidRPr="00E96A36" w:rsidRDefault="009335E2" w:rsidP="00E96A36">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Olgunluk düzeyi bu başlık için 5 </w:t>
      </w:r>
      <w:r w:rsidR="00E96A36" w:rsidRPr="00E96A36">
        <w:rPr>
          <w:rFonts w:ascii="Times New Roman" w:hAnsi="Times New Roman" w:cs="Times New Roman"/>
          <w:sz w:val="24"/>
        </w:rPr>
        <w:t xml:space="preserve">olarak değerlendirilebilir. </w:t>
      </w:r>
    </w:p>
    <w:p w14:paraId="7340C690" w14:textId="77777777" w:rsidR="00E96A36" w:rsidRPr="001C2904" w:rsidRDefault="00E96A36" w:rsidP="007C0217">
      <w:pPr>
        <w:shd w:val="clear" w:color="auto" w:fill="FFFFFF" w:themeFill="background1"/>
        <w:spacing w:before="120" w:after="120" w:line="240" w:lineRule="auto"/>
        <w:jc w:val="both"/>
        <w:rPr>
          <w:rFonts w:ascii="Times New Roman" w:hAnsi="Times New Roman" w:cs="Times New Roman"/>
          <w:sz w:val="24"/>
        </w:rPr>
      </w:pPr>
    </w:p>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011CAE68" w14:textId="3E02F60A" w:rsidR="009335E2"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Yüksekokul</w:t>
      </w:r>
      <w:r w:rsidRPr="00260DC1">
        <w:rPr>
          <w:rFonts w:ascii="Times New Roman" w:hAnsi="Times New Roman" w:cs="Times New Roman"/>
          <w:sz w:val="24"/>
        </w:rPr>
        <w:t xml:space="preserve"> bütün işleyişlerinde paydaş katılımını sağlamayı esas al</w:t>
      </w:r>
      <w:r>
        <w:rPr>
          <w:rFonts w:ascii="Times New Roman" w:hAnsi="Times New Roman" w:cs="Times New Roman"/>
          <w:sz w:val="24"/>
        </w:rPr>
        <w:t>maktadır</w:t>
      </w:r>
      <w:r w:rsidRPr="00260DC1">
        <w:rPr>
          <w:rFonts w:ascii="Times New Roman" w:hAnsi="Times New Roman" w:cs="Times New Roman"/>
          <w:sz w:val="24"/>
        </w:rPr>
        <w:t xml:space="preserve">. </w:t>
      </w:r>
      <w:r>
        <w:rPr>
          <w:rFonts w:ascii="Times New Roman" w:hAnsi="Times New Roman" w:cs="Times New Roman"/>
          <w:sz w:val="24"/>
        </w:rPr>
        <w:t>Yüksekokul</w:t>
      </w:r>
      <w:r w:rsidRPr="00260DC1">
        <w:rPr>
          <w:rFonts w:ascii="Times New Roman" w:hAnsi="Times New Roman" w:cs="Times New Roman"/>
          <w:sz w:val="24"/>
        </w:rPr>
        <w:t>; kalite güvencesi, eğitim ve öğretim, araştırma ve geliştirme, toplumsal katkı, yönetim sistemi ve uluslararasılaşma süreçlerinin yürütülmesinde, kontrol ve izlemlerin yapılmasında paydaş görüşleri ve katkılarını dikkate al</w:t>
      </w:r>
      <w:r>
        <w:rPr>
          <w:rFonts w:ascii="Times New Roman" w:hAnsi="Times New Roman" w:cs="Times New Roman"/>
          <w:sz w:val="24"/>
        </w:rPr>
        <w:t>maktadır</w:t>
      </w:r>
      <w:r w:rsidRPr="00260DC1">
        <w:rPr>
          <w:rFonts w:ascii="Times New Roman" w:hAnsi="Times New Roman" w:cs="Times New Roman"/>
          <w:sz w:val="24"/>
        </w:rPr>
        <w:t xml:space="preserve">. Bunun için </w:t>
      </w:r>
      <w:r>
        <w:rPr>
          <w:rFonts w:ascii="Times New Roman" w:hAnsi="Times New Roman" w:cs="Times New Roman"/>
          <w:sz w:val="24"/>
        </w:rPr>
        <w:t>Yüksekokulun</w:t>
      </w:r>
      <w:r w:rsidRPr="00260DC1">
        <w:rPr>
          <w:rFonts w:ascii="Times New Roman" w:hAnsi="Times New Roman" w:cs="Times New Roman"/>
          <w:sz w:val="24"/>
        </w:rPr>
        <w:t xml:space="preserve"> web sayfasında </w:t>
      </w:r>
      <w:r>
        <w:rPr>
          <w:rFonts w:ascii="Times New Roman" w:hAnsi="Times New Roman" w:cs="Times New Roman"/>
          <w:sz w:val="24"/>
        </w:rPr>
        <w:t>politikalar bulunmaktadır</w:t>
      </w:r>
      <w:r w:rsidRPr="00260DC1">
        <w:rPr>
          <w:rFonts w:ascii="Times New Roman" w:hAnsi="Times New Roman" w:cs="Times New Roman"/>
          <w:sz w:val="24"/>
        </w:rPr>
        <w:t>. Yapılan izlemeler ve geri bildirimler doğrultusunda paydaşların süreçlere katılımını arttırmak amacıyla planlı periyotlar çerçevesinde çeşitli iyileştirmeler yap</w:t>
      </w:r>
      <w:r>
        <w:rPr>
          <w:rFonts w:ascii="Times New Roman" w:hAnsi="Times New Roman" w:cs="Times New Roman"/>
          <w:sz w:val="24"/>
        </w:rPr>
        <w:t>ılmaktadır</w:t>
      </w:r>
      <w:r w:rsidRPr="00260DC1">
        <w:rPr>
          <w:rFonts w:ascii="Times New Roman" w:hAnsi="Times New Roman" w:cs="Times New Roman"/>
          <w:sz w:val="24"/>
        </w:rPr>
        <w:t>.</w:t>
      </w:r>
    </w:p>
    <w:p w14:paraId="4278E8BE" w14:textId="39FDC7C1" w:rsidR="009335E2" w:rsidRPr="00260DC1"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lastRenderedPageBreak/>
        <w:t>Yüksekokulumuzdan</w:t>
      </w:r>
      <w:r w:rsidRPr="00260DC1">
        <w:rPr>
          <w:rFonts w:ascii="Times New Roman" w:hAnsi="Times New Roman" w:cs="Times New Roman"/>
          <w:sz w:val="24"/>
        </w:rPr>
        <w:t xml:space="preserve"> hizmet alan (öğrenciler) ve üniversite bünyesinde hizmet sunanları (akademik, idari ve hizmetli personel) stratejik paydaş/iç paydaş olarak tanımlamış ve öncelemiştir. Bunlar dışında kalan paydaşlar ise dış paydaş olarak tanımlanmıştır. </w:t>
      </w:r>
      <w:r>
        <w:rPr>
          <w:rFonts w:ascii="Times New Roman" w:hAnsi="Times New Roman" w:cs="Times New Roman"/>
          <w:sz w:val="24"/>
        </w:rPr>
        <w:t>Yüksekokulumuz</w:t>
      </w:r>
      <w:r w:rsidRPr="00260DC1">
        <w:rPr>
          <w:rFonts w:ascii="Times New Roman" w:hAnsi="Times New Roman" w:cs="Times New Roman"/>
          <w:sz w:val="24"/>
        </w:rPr>
        <w:t>, 2024-2028 Stratejik Planı’nda paydaşlarla ilgili listeleri hazırlamıştır (</w:t>
      </w:r>
      <w:hyperlink r:id="rId29" w:history="1">
        <w:r w:rsidRPr="00260DC1">
          <w:rPr>
            <w:rStyle w:val="Kpr"/>
            <w:rFonts w:ascii="Times New Roman" w:hAnsi="Times New Roman" w:cs="Times New Roman"/>
            <w:sz w:val="24"/>
          </w:rPr>
          <w:t>O</w:t>
        </w:r>
        <w:r w:rsidRPr="00260DC1">
          <w:rPr>
            <w:rStyle w:val="Kpr"/>
            <w:rFonts w:ascii="Times New Roman" w:hAnsi="Times New Roman" w:cs="Times New Roman"/>
            <w:sz w:val="24"/>
          </w:rPr>
          <w:t>D5</w:t>
        </w:r>
      </w:hyperlink>
      <w:r w:rsidRPr="00260DC1">
        <w:rPr>
          <w:rFonts w:ascii="Times New Roman" w:hAnsi="Times New Roman" w:cs="Times New Roman"/>
          <w:sz w:val="24"/>
        </w:rPr>
        <w:t xml:space="preserve">) </w:t>
      </w:r>
      <w:r>
        <w:rPr>
          <w:rFonts w:ascii="Times New Roman" w:hAnsi="Times New Roman" w:cs="Times New Roman"/>
          <w:sz w:val="24"/>
        </w:rPr>
        <w:t xml:space="preserve">Yüksekokul </w:t>
      </w:r>
      <w:r w:rsidRPr="00260DC1">
        <w:rPr>
          <w:rFonts w:ascii="Times New Roman" w:hAnsi="Times New Roman" w:cs="Times New Roman"/>
          <w:sz w:val="24"/>
        </w:rPr>
        <w:t>tüm paydaş gruplara muhtelif mekanizma ve araçlar yoluyla süreç ve kararlara dâhil olma imkânı tanımıştır. İç ve dış paydaşlara yönelik çalışmaları belirlemek amacıyla Kalite Komisyonu toplantıları yılda iki kez düzenlenmiştir (</w:t>
      </w:r>
      <w:hyperlink r:id="rId30" w:history="1">
        <w:r w:rsidRPr="00260DC1">
          <w:rPr>
            <w:rStyle w:val="Kpr"/>
            <w:rFonts w:ascii="Times New Roman" w:hAnsi="Times New Roman" w:cs="Times New Roman"/>
            <w:sz w:val="24"/>
          </w:rPr>
          <w:t>O</w:t>
        </w:r>
        <w:r w:rsidRPr="00260DC1">
          <w:rPr>
            <w:rStyle w:val="Kpr"/>
            <w:rFonts w:ascii="Times New Roman" w:hAnsi="Times New Roman" w:cs="Times New Roman"/>
            <w:sz w:val="24"/>
          </w:rPr>
          <w:t>D5</w:t>
        </w:r>
      </w:hyperlink>
      <w:r w:rsidRPr="00260DC1">
        <w:rPr>
          <w:rFonts w:ascii="Times New Roman" w:hAnsi="Times New Roman" w:cs="Times New Roman"/>
          <w:sz w:val="24"/>
        </w:rPr>
        <w:t>) Bu süreçlerden Kalite ve Komisy</w:t>
      </w:r>
      <w:r>
        <w:rPr>
          <w:rFonts w:ascii="Times New Roman" w:hAnsi="Times New Roman" w:cs="Times New Roman"/>
          <w:sz w:val="24"/>
        </w:rPr>
        <w:t>onu</w:t>
      </w:r>
      <w:r w:rsidRPr="00260DC1">
        <w:rPr>
          <w:rFonts w:ascii="Times New Roman" w:hAnsi="Times New Roman" w:cs="Times New Roman"/>
          <w:sz w:val="24"/>
        </w:rPr>
        <w:t xml:space="preserve"> sorumludur (</w:t>
      </w:r>
      <w:hyperlink r:id="rId31" w:history="1">
        <w:r w:rsidRPr="007264E7">
          <w:rPr>
            <w:rStyle w:val="Kpr"/>
            <w:rFonts w:ascii="Times New Roman" w:hAnsi="Times New Roman" w:cs="Times New Roman"/>
            <w:sz w:val="24"/>
          </w:rPr>
          <w:t>OD</w:t>
        </w:r>
        <w:r w:rsidRPr="007264E7">
          <w:rPr>
            <w:rStyle w:val="Kpr"/>
            <w:rFonts w:ascii="Times New Roman" w:hAnsi="Times New Roman" w:cs="Times New Roman"/>
            <w:sz w:val="24"/>
          </w:rPr>
          <w:t>5</w:t>
        </w:r>
      </w:hyperlink>
      <w:r w:rsidRPr="00260DC1">
        <w:rPr>
          <w:rFonts w:ascii="Times New Roman" w:hAnsi="Times New Roman" w:cs="Times New Roman"/>
          <w:sz w:val="24"/>
        </w:rPr>
        <w:t xml:space="preserve">) Komisyonun yılda iki kez yaptığı toplantılarda gerekli önlemler ve iyileştirmelere dair kararlar alınmıştır. </w:t>
      </w:r>
    </w:p>
    <w:p w14:paraId="33859CE3" w14:textId="77777777" w:rsidR="009335E2" w:rsidRPr="00260DC1"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Yüksekokul</w:t>
      </w:r>
      <w:r w:rsidRPr="00260DC1">
        <w:rPr>
          <w:rFonts w:ascii="Times New Roman" w:hAnsi="Times New Roman" w:cs="Times New Roman"/>
          <w:sz w:val="24"/>
        </w:rPr>
        <w:t>, zaman zaman fakülte içi akademik ve idari personeline yönelik hizmet verimliliğini ve memnuniyeti ölçmek amacıyla anketler uygulamıştır (</w:t>
      </w:r>
      <w:hyperlink r:id="rId32" w:history="1">
        <w:r w:rsidRPr="007264E7">
          <w:rPr>
            <w:rStyle w:val="Kpr"/>
            <w:rFonts w:ascii="Times New Roman" w:hAnsi="Times New Roman" w:cs="Times New Roman"/>
            <w:sz w:val="24"/>
          </w:rPr>
          <w:t>O</w:t>
        </w:r>
        <w:r w:rsidRPr="007264E7">
          <w:rPr>
            <w:rStyle w:val="Kpr"/>
            <w:rFonts w:ascii="Times New Roman" w:hAnsi="Times New Roman" w:cs="Times New Roman"/>
            <w:sz w:val="24"/>
          </w:rPr>
          <w:t>D5</w:t>
        </w:r>
      </w:hyperlink>
      <w:r>
        <w:rPr>
          <w:rFonts w:ascii="Times New Roman" w:hAnsi="Times New Roman" w:cs="Times New Roman"/>
          <w:sz w:val="24"/>
        </w:rPr>
        <w:t>).</w:t>
      </w:r>
      <w:r w:rsidRPr="00260DC1">
        <w:rPr>
          <w:rFonts w:ascii="Times New Roman" w:hAnsi="Times New Roman" w:cs="Times New Roman"/>
          <w:sz w:val="24"/>
        </w:rPr>
        <w:t xml:space="preserve"> Ayrıca personel ile odak görüşmeleri yaparak onları sürece dâhil etmiştir.</w:t>
      </w:r>
    </w:p>
    <w:p w14:paraId="27E07E78" w14:textId="77777777" w:rsidR="009335E2" w:rsidRPr="00260DC1"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Yüksekokul</w:t>
      </w:r>
      <w:r w:rsidRPr="00260DC1">
        <w:rPr>
          <w:rFonts w:ascii="Times New Roman" w:hAnsi="Times New Roman" w:cs="Times New Roman"/>
          <w:sz w:val="24"/>
        </w:rPr>
        <w:t>, paydaşlarından olan öğrencilerin de süreçlere katılımını esas almaktadır. Gerek Üniversite Kalite Koordinatörlüğü gerek</w:t>
      </w:r>
      <w:r>
        <w:rPr>
          <w:rFonts w:ascii="Times New Roman" w:hAnsi="Times New Roman" w:cs="Times New Roman"/>
          <w:sz w:val="24"/>
        </w:rPr>
        <w:t>se Yüksekokul</w:t>
      </w:r>
      <w:r w:rsidRPr="00260DC1">
        <w:rPr>
          <w:rFonts w:ascii="Times New Roman" w:hAnsi="Times New Roman" w:cs="Times New Roman"/>
          <w:sz w:val="24"/>
        </w:rPr>
        <w:t xml:space="preserve"> İç-Dış Paydaş Anketler Hazırlama, Uygulama, Değerlendirme ve Ölçme Değerlendirme Komisyonu tarafından anketler vasıtasıyla öğrencilerin süreçlere dâhil olmalarına imkân sağlanmıştır (</w:t>
      </w:r>
      <w:hyperlink r:id="rId33" w:history="1">
        <w:r w:rsidRPr="007264E7">
          <w:rPr>
            <w:rStyle w:val="Kpr"/>
            <w:rFonts w:ascii="Times New Roman" w:hAnsi="Times New Roman" w:cs="Times New Roman"/>
            <w:sz w:val="24"/>
          </w:rPr>
          <w:t>OD</w:t>
        </w:r>
        <w:r w:rsidRPr="007264E7">
          <w:rPr>
            <w:rStyle w:val="Kpr"/>
            <w:rFonts w:ascii="Times New Roman" w:hAnsi="Times New Roman" w:cs="Times New Roman"/>
            <w:sz w:val="24"/>
          </w:rPr>
          <w:t>5</w:t>
        </w:r>
      </w:hyperlink>
      <w:r w:rsidRPr="00260DC1">
        <w:rPr>
          <w:rFonts w:ascii="Times New Roman" w:hAnsi="Times New Roman" w:cs="Times New Roman"/>
          <w:sz w:val="24"/>
        </w:rPr>
        <w:t>)</w:t>
      </w:r>
      <w:r>
        <w:rPr>
          <w:rFonts w:ascii="Times New Roman" w:hAnsi="Times New Roman" w:cs="Times New Roman"/>
          <w:sz w:val="24"/>
        </w:rPr>
        <w:t>, (</w:t>
      </w:r>
      <w:hyperlink r:id="rId34" w:history="1">
        <w:r w:rsidRPr="0072084F">
          <w:rPr>
            <w:rStyle w:val="Kpr"/>
            <w:rFonts w:ascii="Times New Roman" w:hAnsi="Times New Roman" w:cs="Times New Roman"/>
            <w:sz w:val="24"/>
          </w:rPr>
          <w:t>OD5</w:t>
        </w:r>
      </w:hyperlink>
      <w:r>
        <w:rPr>
          <w:rFonts w:ascii="Times New Roman" w:hAnsi="Times New Roman" w:cs="Times New Roman"/>
          <w:sz w:val="24"/>
        </w:rPr>
        <w:t>)</w:t>
      </w:r>
    </w:p>
    <w:p w14:paraId="6A607870" w14:textId="77777777" w:rsidR="009335E2" w:rsidRPr="00260DC1"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Yüksekokul</w:t>
      </w:r>
      <w:r w:rsidRPr="00260DC1">
        <w:rPr>
          <w:rFonts w:ascii="Times New Roman" w:hAnsi="Times New Roman" w:cs="Times New Roman"/>
          <w:sz w:val="24"/>
        </w:rPr>
        <w:t xml:space="preserve">, iç paydaşları yanında dış paydaşlarını da belirlemiştir. </w:t>
      </w:r>
      <w:r>
        <w:rPr>
          <w:rFonts w:ascii="Times New Roman" w:hAnsi="Times New Roman" w:cs="Times New Roman"/>
          <w:sz w:val="24"/>
        </w:rPr>
        <w:t>Yüksekokul</w:t>
      </w:r>
      <w:r w:rsidRPr="00260DC1">
        <w:rPr>
          <w:rFonts w:ascii="Times New Roman" w:hAnsi="Times New Roman" w:cs="Times New Roman"/>
          <w:sz w:val="24"/>
        </w:rPr>
        <w:t xml:space="preserve"> dış paydaşlarını belirlerken bunların </w:t>
      </w:r>
      <w:r>
        <w:rPr>
          <w:rFonts w:ascii="Times New Roman" w:hAnsi="Times New Roman" w:cs="Times New Roman"/>
          <w:sz w:val="24"/>
        </w:rPr>
        <w:t>Yüksekokulla</w:t>
      </w:r>
      <w:r w:rsidRPr="00260DC1">
        <w:rPr>
          <w:rFonts w:ascii="Times New Roman" w:hAnsi="Times New Roman" w:cs="Times New Roman"/>
          <w:sz w:val="24"/>
        </w:rPr>
        <w:t xml:space="preserve"> yakın münasebetlerinin bulunmasına, iş</w:t>
      </w:r>
      <w:r>
        <w:rPr>
          <w:rFonts w:ascii="Times New Roman" w:hAnsi="Times New Roman" w:cs="Times New Roman"/>
          <w:sz w:val="24"/>
        </w:rPr>
        <w:t xml:space="preserve"> </w:t>
      </w:r>
      <w:r w:rsidRPr="00260DC1">
        <w:rPr>
          <w:rFonts w:ascii="Times New Roman" w:hAnsi="Times New Roman" w:cs="Times New Roman"/>
          <w:sz w:val="24"/>
        </w:rPr>
        <w:t>birliği</w:t>
      </w:r>
      <w:r>
        <w:rPr>
          <w:rFonts w:ascii="Times New Roman" w:hAnsi="Times New Roman" w:cs="Times New Roman"/>
          <w:sz w:val="24"/>
        </w:rPr>
        <w:t xml:space="preserve"> </w:t>
      </w:r>
      <w:r w:rsidRPr="00260DC1">
        <w:rPr>
          <w:rFonts w:ascii="Times New Roman" w:hAnsi="Times New Roman" w:cs="Times New Roman"/>
          <w:sz w:val="24"/>
        </w:rPr>
        <w:t>yapılabilecek kişi ve kurumlar olmasına</w:t>
      </w:r>
      <w:r>
        <w:rPr>
          <w:rFonts w:ascii="Times New Roman" w:hAnsi="Times New Roman" w:cs="Times New Roman"/>
          <w:sz w:val="24"/>
        </w:rPr>
        <w:t>,</w:t>
      </w:r>
      <w:r w:rsidRPr="00260DC1">
        <w:rPr>
          <w:rFonts w:ascii="Times New Roman" w:hAnsi="Times New Roman" w:cs="Times New Roman"/>
          <w:sz w:val="24"/>
        </w:rPr>
        <w:t xml:space="preserve"> </w:t>
      </w:r>
      <w:r>
        <w:rPr>
          <w:rFonts w:ascii="Times New Roman" w:hAnsi="Times New Roman" w:cs="Times New Roman"/>
          <w:sz w:val="24"/>
        </w:rPr>
        <w:t>Yüksekokulun</w:t>
      </w:r>
      <w:r w:rsidRPr="00260DC1">
        <w:rPr>
          <w:rFonts w:ascii="Times New Roman" w:hAnsi="Times New Roman" w:cs="Times New Roman"/>
          <w:sz w:val="24"/>
        </w:rPr>
        <w:t xml:space="preserve"> fiziki ortam açısından gelişmesine, eğitim-öğretim ve toplumsal katkı açısından fayda sağlayabilecek kişi ve kurumlar olmasına araştırma-geliştirme konusunda </w:t>
      </w:r>
      <w:r>
        <w:rPr>
          <w:rFonts w:ascii="Times New Roman" w:hAnsi="Times New Roman" w:cs="Times New Roman"/>
          <w:sz w:val="24"/>
        </w:rPr>
        <w:t>Yüksekokula</w:t>
      </w:r>
      <w:r w:rsidRPr="00260DC1">
        <w:rPr>
          <w:rFonts w:ascii="Times New Roman" w:hAnsi="Times New Roman" w:cs="Times New Roman"/>
          <w:sz w:val="24"/>
        </w:rPr>
        <w:t xml:space="preserve"> maddi-manevi destek sağlayabilecek kişi ve kuruluşlar olmasına dikkat etmektedir. </w:t>
      </w:r>
      <w:r>
        <w:rPr>
          <w:rFonts w:ascii="Times New Roman" w:hAnsi="Times New Roman" w:cs="Times New Roman"/>
          <w:sz w:val="24"/>
        </w:rPr>
        <w:t xml:space="preserve">Yüksekokulda </w:t>
      </w:r>
      <w:r w:rsidRPr="00260DC1">
        <w:rPr>
          <w:rFonts w:ascii="Times New Roman" w:hAnsi="Times New Roman" w:cs="Times New Roman"/>
          <w:sz w:val="24"/>
        </w:rPr>
        <w:t xml:space="preserve">yürütülen hizmetlerle olan ilişkileri sebebiyle onları dış paydaş olarak gördüğünü ve </w:t>
      </w:r>
      <w:r>
        <w:rPr>
          <w:rFonts w:ascii="Times New Roman" w:hAnsi="Times New Roman" w:cs="Times New Roman"/>
          <w:sz w:val="24"/>
        </w:rPr>
        <w:t>Yüksekokula</w:t>
      </w:r>
      <w:r w:rsidRPr="00260DC1">
        <w:rPr>
          <w:rFonts w:ascii="Times New Roman" w:hAnsi="Times New Roman" w:cs="Times New Roman"/>
          <w:sz w:val="24"/>
        </w:rPr>
        <w:t xml:space="preserve"> katkı vermelerini beklediğini bildirmiş, onların onayıyla dış paydaşlarını belirlemiştir</w:t>
      </w:r>
      <w:r>
        <w:rPr>
          <w:rFonts w:ascii="Times New Roman" w:hAnsi="Times New Roman" w:cs="Times New Roman"/>
          <w:sz w:val="24"/>
        </w:rPr>
        <w:t xml:space="preserve"> (</w:t>
      </w:r>
      <w:hyperlink r:id="rId35" w:history="1">
        <w:r w:rsidRPr="00A77610">
          <w:rPr>
            <w:rStyle w:val="Kpr"/>
            <w:rFonts w:ascii="Times New Roman" w:hAnsi="Times New Roman" w:cs="Times New Roman"/>
            <w:sz w:val="24"/>
          </w:rPr>
          <w:t>O</w:t>
        </w:r>
        <w:r w:rsidRPr="00A77610">
          <w:rPr>
            <w:rStyle w:val="Kpr"/>
            <w:rFonts w:ascii="Times New Roman" w:hAnsi="Times New Roman" w:cs="Times New Roman"/>
            <w:sz w:val="24"/>
          </w:rPr>
          <w:t>D5</w:t>
        </w:r>
      </w:hyperlink>
      <w:r>
        <w:rPr>
          <w:rFonts w:ascii="Times New Roman" w:hAnsi="Times New Roman" w:cs="Times New Roman"/>
          <w:sz w:val="24"/>
        </w:rPr>
        <w:t>)</w:t>
      </w:r>
      <w:r w:rsidRPr="00260DC1">
        <w:rPr>
          <w:rFonts w:ascii="Times New Roman" w:hAnsi="Times New Roman" w:cs="Times New Roman"/>
          <w:sz w:val="24"/>
        </w:rPr>
        <w:t>.</w:t>
      </w:r>
    </w:p>
    <w:p w14:paraId="088C0A75" w14:textId="03B81654" w:rsidR="00790FBF" w:rsidRDefault="009335E2"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Yüksekokul </w:t>
      </w:r>
      <w:r w:rsidRPr="00260DC1">
        <w:rPr>
          <w:rFonts w:ascii="Times New Roman" w:hAnsi="Times New Roman" w:cs="Times New Roman"/>
          <w:sz w:val="24"/>
        </w:rPr>
        <w:t xml:space="preserve">kalite güvencesinde, eğitim-öğretim, araştırma-geliştirme, toplumsal katkı faaliyetlerinde, yönetim sisteminde ve uluslararasılaşmada belirlemiş olduğu paydaşlarına danışarak fikir ve önerilerini almaktadır. Bunu da dış değerlendirmeler, paydaş görüşleri analizi, mülakatlar, anketler ve benzeri araçlar vasıtasıyla yapmakta ve bu yollarla onları karar alma süreçlerine dâhil etmektedir. </w:t>
      </w:r>
      <w:r>
        <w:rPr>
          <w:rFonts w:ascii="Times New Roman" w:hAnsi="Times New Roman" w:cs="Times New Roman"/>
          <w:sz w:val="24"/>
        </w:rPr>
        <w:t>Yüksekokul</w:t>
      </w:r>
      <w:r w:rsidRPr="00260DC1">
        <w:rPr>
          <w:rFonts w:ascii="Times New Roman" w:hAnsi="Times New Roman" w:cs="Times New Roman"/>
          <w:sz w:val="24"/>
        </w:rPr>
        <w:t>, gerek gördüğü hâllerde görüşme ve toplantıları çevrimiçi olarak gerçekleştir</w:t>
      </w:r>
      <w:r>
        <w:rPr>
          <w:rFonts w:ascii="Times New Roman" w:hAnsi="Times New Roman" w:cs="Times New Roman"/>
          <w:sz w:val="24"/>
        </w:rPr>
        <w:t>mektedir</w:t>
      </w:r>
      <w:r w:rsidRPr="00260DC1">
        <w:rPr>
          <w:rFonts w:ascii="Times New Roman" w:hAnsi="Times New Roman" w:cs="Times New Roman"/>
          <w:sz w:val="24"/>
        </w:rPr>
        <w:t>. Ayrıca paydaşlar resmî internet sayfasında yer alan iletişim formu kanalıyla da talep, öneri ve şikâyetlerini sunabil</w:t>
      </w:r>
      <w:r>
        <w:rPr>
          <w:rFonts w:ascii="Times New Roman" w:hAnsi="Times New Roman" w:cs="Times New Roman"/>
          <w:sz w:val="24"/>
        </w:rPr>
        <w:t>mektedirler</w:t>
      </w:r>
      <w:r w:rsidRPr="00260DC1">
        <w:rPr>
          <w:rFonts w:ascii="Times New Roman" w:hAnsi="Times New Roman" w:cs="Times New Roman"/>
          <w:sz w:val="24"/>
        </w:rPr>
        <w:t>.</w:t>
      </w:r>
    </w:p>
    <w:p w14:paraId="79A4EAB8" w14:textId="24821801" w:rsidR="007E32B3" w:rsidRPr="007E32B3" w:rsidRDefault="009335E2" w:rsidP="007E32B3">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lastRenderedPageBreak/>
        <w:t>Olgunluk düzeyi bu başlık için 5</w:t>
      </w:r>
      <w:r w:rsidR="007E32B3" w:rsidRPr="007E32B3">
        <w:rPr>
          <w:rFonts w:ascii="Times New Roman" w:hAnsi="Times New Roman" w:cs="Times New Roman"/>
          <w:sz w:val="24"/>
        </w:rPr>
        <w:t xml:space="preserve"> olarak değerlendirilebilir. </w:t>
      </w:r>
    </w:p>
    <w:p w14:paraId="6EC9D0F3" w14:textId="77777777" w:rsidR="007E32B3" w:rsidRPr="001C2904" w:rsidRDefault="007E32B3" w:rsidP="007C0217">
      <w:pPr>
        <w:shd w:val="clear" w:color="auto" w:fill="FFFFFF" w:themeFill="background1"/>
        <w:spacing w:before="120" w:after="120" w:line="240" w:lineRule="auto"/>
        <w:jc w:val="both"/>
        <w:rPr>
          <w:rFonts w:ascii="Times New Roman" w:hAnsi="Times New Roman" w:cs="Times New Roman"/>
          <w:sz w:val="24"/>
        </w:rPr>
      </w:pPr>
    </w:p>
    <w:p w14:paraId="0BE09EF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49B74E09" w14:textId="7AA54F1E" w:rsidR="009335E2" w:rsidRDefault="009335E2" w:rsidP="00013A13">
      <w:pPr>
        <w:shd w:val="clear" w:color="auto" w:fill="FFFFFF"/>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Yüksekokulumuzda öğrenci geri bildirimleri konusunda tanımlı bir süreç bulunmaktadır. Öğrenciler istek, öneri, şikâyet ve düşüncelerini çeşitli yollarla kurum yetkililerine ulaştırabilmektedir. Yüksekokul kurumsal e-posta adresi, internet sayfasında yer alan</w:t>
      </w:r>
      <w:hyperlink r:id="rId36"/>
      <w:r>
        <w:rPr>
          <w:rFonts w:ascii="Times New Roman" w:eastAsia="Times New Roman" w:hAnsi="Times New Roman" w:cs="Times New Roman"/>
          <w:sz w:val="24"/>
          <w:szCs w:val="24"/>
        </w:rPr>
        <w:t xml:space="preserve"> şikâyet</w:t>
      </w:r>
      <w:r w:rsidRPr="00A77610">
        <w:rPr>
          <w:rFonts w:ascii="Times New Roman" w:eastAsia="Times New Roman" w:hAnsi="Times New Roman" w:cs="Times New Roman"/>
          <w:sz w:val="24"/>
          <w:szCs w:val="24"/>
        </w:rPr>
        <w:t xml:space="preserve"> ve öneri formu </w:t>
      </w:r>
      <w:r>
        <w:rPr>
          <w:rFonts w:ascii="Times New Roman" w:eastAsia="Times New Roman" w:hAnsi="Times New Roman" w:cs="Times New Roman"/>
          <w:sz w:val="24"/>
          <w:szCs w:val="24"/>
        </w:rPr>
        <w:t>öğrencilerin istek, öneri ve şikayetlerin iletilebileceği kanallardandır. Öğrenciler bu sistem üzerinden zaman sınırlaması olmaksızın talep, şikâyet ve önerilerini öğretim elemanlarına doğrudan iletebilir. Yüksekokul,</w:t>
      </w:r>
      <w:hyperlink r:id="rId37">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mezun memnuniyet anketleri vasıtasıyla Yüksekokul hizmetleri, sunulan imkânlar, öğretim elemanlarının faaliyetleri gibi konularda öğrenci geri bildirimlerini almaktadır (</w:t>
      </w:r>
      <w:hyperlink r:id="rId38" w:history="1">
        <w:r w:rsidRPr="0072084F">
          <w:rPr>
            <w:rStyle w:val="Kpr"/>
            <w:rFonts w:ascii="Times New Roman" w:eastAsia="Times New Roman" w:hAnsi="Times New Roman" w:cs="Times New Roman"/>
            <w:sz w:val="24"/>
            <w:szCs w:val="24"/>
          </w:rPr>
          <w:t>OD5</w:t>
        </w:r>
      </w:hyperlink>
      <w:r>
        <w:rPr>
          <w:rFonts w:ascii="Times New Roman" w:eastAsia="Times New Roman" w:hAnsi="Times New Roman" w:cs="Times New Roman"/>
          <w:sz w:val="24"/>
          <w:szCs w:val="24"/>
        </w:rPr>
        <w:t xml:space="preserve">). Anketlerin sonuçları ve diğer geri bildirimler Yüksekokul idaresi tarafından değerlendirilmektedir. Öğrenciler, bu imkânların dışında öğrenci işlerinden sorumlu Müdür Yardımcısı ve diğer idarecilerle yüz yüze görüşme yapmak suretiyle geri bildirimlerde bulunabilmektedir. </w:t>
      </w:r>
    </w:p>
    <w:p w14:paraId="43403CC8" w14:textId="2319C0B1" w:rsidR="00790FBF" w:rsidRDefault="009335E2" w:rsidP="00013A13">
      <w:pPr>
        <w:shd w:val="clear" w:color="auto" w:fill="FFFFFF"/>
        <w:spacing w:before="120" w:after="120" w:line="360" w:lineRule="auto"/>
        <w:jc w:val="both"/>
        <w:rPr>
          <w:rFonts w:ascii="Times New Roman" w:hAnsi="Times New Roman" w:cs="Times New Roman"/>
          <w:sz w:val="24"/>
        </w:rPr>
      </w:pPr>
      <w:bookmarkStart w:id="5" w:name="_heading=h.6qtp2lv6tsym" w:colFirst="0" w:colLast="0"/>
      <w:bookmarkEnd w:id="5"/>
      <w:r>
        <w:rPr>
          <w:rFonts w:ascii="Times New Roman" w:eastAsia="Times New Roman" w:hAnsi="Times New Roman" w:cs="Times New Roman"/>
          <w:sz w:val="24"/>
          <w:szCs w:val="24"/>
        </w:rPr>
        <w:t>Öğrenci geri bildirimleri ile ilgili süreci</w:t>
      </w:r>
      <w:hyperlink r:id="rId39">
        <w:r>
          <w:rPr>
            <w:rFonts w:ascii="Times New Roman" w:eastAsia="Times New Roman" w:hAnsi="Times New Roman" w:cs="Times New Roman"/>
            <w:sz w:val="24"/>
            <w:szCs w:val="24"/>
          </w:rPr>
          <w:t xml:space="preserve"> </w:t>
        </w:r>
      </w:hyperlink>
      <w:r w:rsidRPr="0072084F">
        <w:rPr>
          <w:rFonts w:ascii="Helvetica" w:hAnsi="Helvetica"/>
          <w:color w:val="333333"/>
          <w:spacing w:val="8"/>
          <w:sz w:val="21"/>
          <w:szCs w:val="21"/>
          <w:shd w:val="clear" w:color="auto" w:fill="FFFFFF"/>
        </w:rPr>
        <w:t xml:space="preserve"> </w:t>
      </w:r>
      <w:r w:rsidRPr="0072084F">
        <w:rPr>
          <w:rFonts w:ascii="Times New Roman" w:eastAsia="Times New Roman" w:hAnsi="Times New Roman" w:cs="Times New Roman"/>
          <w:bCs/>
          <w:sz w:val="24"/>
          <w:szCs w:val="24"/>
        </w:rPr>
        <w:t>Öğrenci İstek ve Şikâyet Komisyonu</w:t>
      </w:r>
      <w:r>
        <w:rPr>
          <w:rFonts w:ascii="Times New Roman" w:eastAsia="Times New Roman" w:hAnsi="Times New Roman" w:cs="Times New Roman"/>
          <w:sz w:val="24"/>
          <w:szCs w:val="24"/>
        </w:rPr>
        <w:t xml:space="preserve"> yürütmektedir. Kalite Komisyonu sürecin kalite bakımından takip ve kontrolünü yapmak üzere yılda iki kez toplanmıştır. Tespitlerini ve değerlendirmelerini rapor halinde Dekanlığa sunmuştur. Dekanlık, komisyonun değerlendirmeleri doğrultusunda paydaşların görüşlerini de alarak gerekli iyileştirmeleri yapmaktadır (</w:t>
      </w:r>
      <w:hyperlink r:id="rId40" w:history="1">
        <w:r w:rsidRPr="0072084F">
          <w:rPr>
            <w:rStyle w:val="Kpr"/>
            <w:rFonts w:ascii="Times New Roman" w:eastAsia="Times New Roman" w:hAnsi="Times New Roman" w:cs="Times New Roman"/>
            <w:sz w:val="24"/>
            <w:szCs w:val="24"/>
          </w:rPr>
          <w:t>OD5</w:t>
        </w:r>
      </w:hyperlink>
      <w:r>
        <w:rPr>
          <w:rFonts w:ascii="Times New Roman" w:eastAsia="Times New Roman" w:hAnsi="Times New Roman" w:cs="Times New Roman"/>
          <w:sz w:val="24"/>
          <w:szCs w:val="24"/>
        </w:rPr>
        <w:t xml:space="preserve">). </w:t>
      </w:r>
    </w:p>
    <w:p w14:paraId="0761A099" w14:textId="48F464D6" w:rsidR="009A4D24" w:rsidRPr="007E32B3" w:rsidRDefault="009335E2" w:rsidP="007E32B3">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5</w:t>
      </w:r>
      <w:r w:rsidR="007E32B3" w:rsidRPr="007E32B3">
        <w:rPr>
          <w:rFonts w:ascii="Times New Roman" w:hAnsi="Times New Roman" w:cs="Times New Roman"/>
          <w:sz w:val="24"/>
        </w:rPr>
        <w:t xml:space="preserve"> olarak değerlendirilebilir. </w:t>
      </w:r>
    </w:p>
    <w:p w14:paraId="01E374A6" w14:textId="77777777" w:rsidR="009A4D24" w:rsidRDefault="009A4D24" w:rsidP="00DD483C">
      <w:pPr>
        <w:pStyle w:val="ListeParagraf"/>
        <w:shd w:val="clear" w:color="auto" w:fill="FFFFFF" w:themeFill="background1"/>
        <w:spacing w:before="120" w:after="120" w:line="240" w:lineRule="auto"/>
        <w:jc w:val="both"/>
        <w:rPr>
          <w:rFonts w:ascii="Times New Roman" w:hAnsi="Times New Roman" w:cs="Times New Roman"/>
          <w:sz w:val="24"/>
        </w:rPr>
      </w:pP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59CC20FA" w14:textId="6BB9817B" w:rsidR="00DF385F" w:rsidRDefault="00DF385F" w:rsidP="00013A13">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hAnsi="Times New Roman" w:cs="Times New Roman"/>
          <w:sz w:val="24"/>
        </w:rPr>
        <w:t xml:space="preserve"> </w:t>
      </w:r>
      <w:r>
        <w:rPr>
          <w:rFonts w:ascii="Times New Roman" w:eastAsia="Times New Roman" w:hAnsi="Times New Roman" w:cs="Times New Roman"/>
          <w:sz w:val="24"/>
          <w:szCs w:val="24"/>
        </w:rPr>
        <w:t xml:space="preserve">Ağrı İbrahim Çeçen Üniversitesi, Doğubayazıt Ahmed-i Hani Meslek Yüksekokulu, mezun ilişkileri yönetimi konusunda sistematik bir yaklaşım benimsemiştir. </w:t>
      </w:r>
    </w:p>
    <w:p w14:paraId="0719EBCB" w14:textId="77777777" w:rsidR="00DF385F" w:rsidRDefault="00DF385F" w:rsidP="00DF385F">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Mezun Bilgi Sistemi</w:t>
      </w:r>
      <w:r>
        <w:rPr>
          <w:rFonts w:ascii="Times New Roman" w:eastAsia="Times New Roman" w:hAnsi="Times New Roman" w:cs="Times New Roman"/>
          <w:sz w:val="24"/>
          <w:szCs w:val="24"/>
        </w:rPr>
        <w:t>: Yüksekokulumuz eğitim-öğretim politikaları ve amaçlarıyla uyumlu olarak mezunlarını düzenli olarak izlemektedir. Mezunlarımızın izlenmesi için Rektörlüğümüz Öğrenci İşleri Daire Başkanlığına ait Mezun Bilgi Sistemi’miz bulunmaktadır (</w:t>
      </w:r>
      <w:hyperlink r:id="rId41" w:history="1">
        <w:r w:rsidRPr="009C6CB6">
          <w:rPr>
            <w:rStyle w:val="Kpr"/>
            <w:rFonts w:ascii="Times New Roman" w:eastAsia="Times New Roman" w:hAnsi="Times New Roman" w:cs="Times New Roman"/>
            <w:sz w:val="24"/>
            <w:szCs w:val="24"/>
          </w:rPr>
          <w:t>OD5</w:t>
        </w:r>
      </w:hyperlink>
      <w:r>
        <w:rPr>
          <w:rFonts w:ascii="Times New Roman" w:eastAsia="Times New Roman" w:hAnsi="Times New Roman" w:cs="Times New Roman"/>
          <w:sz w:val="24"/>
          <w:szCs w:val="24"/>
        </w:rPr>
        <w:t>).</w:t>
      </w:r>
    </w:p>
    <w:p w14:paraId="2E5CA31A" w14:textId="2D85140F" w:rsidR="00790FBF" w:rsidRPr="00B47DC8" w:rsidRDefault="00DF385F" w:rsidP="00B47DC8">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Mezun Buluşmaları ve Anketleri</w:t>
      </w:r>
      <w:r>
        <w:rPr>
          <w:rFonts w:ascii="Times New Roman" w:eastAsia="Times New Roman" w:hAnsi="Times New Roman" w:cs="Times New Roman"/>
          <w:sz w:val="24"/>
          <w:szCs w:val="24"/>
        </w:rPr>
        <w:t xml:space="preserve">: Yüksekokul, mezunların görüşlerini almak üzere online olarak mezun buluşması etkinliği düzenleyerek, mezunlara bir anket uygulamıştır. Bu </w:t>
      </w:r>
      <w:r>
        <w:rPr>
          <w:rFonts w:ascii="Times New Roman" w:eastAsia="Times New Roman" w:hAnsi="Times New Roman" w:cs="Times New Roman"/>
          <w:sz w:val="24"/>
          <w:szCs w:val="24"/>
        </w:rPr>
        <w:lastRenderedPageBreak/>
        <w:t>anketlerin sonuçları, birimin hizmetlerini ve süreçlerini iyi</w:t>
      </w:r>
      <w:r w:rsidR="00B47DC8">
        <w:rPr>
          <w:rFonts w:ascii="Times New Roman" w:eastAsia="Times New Roman" w:hAnsi="Times New Roman" w:cs="Times New Roman"/>
          <w:sz w:val="24"/>
          <w:szCs w:val="24"/>
        </w:rPr>
        <w:t xml:space="preserve">leştirmek için kullanılacaktır </w:t>
      </w:r>
      <w:hyperlink r:id="rId42" w:history="1">
        <w:r w:rsidR="00B47DC8" w:rsidRPr="00B47DC8">
          <w:rPr>
            <w:rStyle w:val="Kpr"/>
            <w:rFonts w:ascii="Times New Roman" w:eastAsia="Times New Roman" w:hAnsi="Times New Roman" w:cs="Times New Roman"/>
            <w:sz w:val="24"/>
            <w:szCs w:val="24"/>
          </w:rPr>
          <w:t>[1</w:t>
        </w:r>
        <w:r w:rsidR="00B47DC8" w:rsidRPr="00B47DC8">
          <w:rPr>
            <w:rStyle w:val="Kpr"/>
            <w:rFonts w:ascii="Times New Roman" w:eastAsia="Times New Roman" w:hAnsi="Times New Roman" w:cs="Times New Roman"/>
            <w:sz w:val="24"/>
            <w:szCs w:val="24"/>
          </w:rPr>
          <w:t>_O</w:t>
        </w:r>
        <w:r w:rsidR="00B47DC8" w:rsidRPr="00B47DC8">
          <w:rPr>
            <w:rStyle w:val="Kpr"/>
            <w:rFonts w:ascii="Times New Roman" w:eastAsia="Times New Roman" w:hAnsi="Times New Roman" w:cs="Times New Roman"/>
            <w:sz w:val="24"/>
            <w:szCs w:val="24"/>
          </w:rPr>
          <w:t>D5]</w:t>
        </w:r>
      </w:hyperlink>
    </w:p>
    <w:p w14:paraId="13EDB5D8" w14:textId="6A0E3BF1" w:rsidR="00CF4542" w:rsidRDefault="00DF385F"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5</w:t>
      </w:r>
      <w:r w:rsidR="00013A13">
        <w:rPr>
          <w:rFonts w:ascii="Times New Roman" w:hAnsi="Times New Roman" w:cs="Times New Roman"/>
          <w:sz w:val="24"/>
        </w:rPr>
        <w:t xml:space="preserve"> olarak değerlendirilebilir. </w:t>
      </w:r>
    </w:p>
    <w:p w14:paraId="3F1E736D" w14:textId="77777777" w:rsidR="00013A13" w:rsidRPr="001C2904" w:rsidRDefault="00013A13" w:rsidP="007C0217">
      <w:pPr>
        <w:shd w:val="clear" w:color="auto" w:fill="FFFFFF" w:themeFill="background1"/>
        <w:spacing w:before="120" w:after="120" w:line="240" w:lineRule="auto"/>
        <w:jc w:val="both"/>
        <w:rPr>
          <w:rFonts w:ascii="Times New Roman" w:hAnsi="Times New Roman" w:cs="Times New Roman"/>
          <w:sz w:val="24"/>
        </w:rPr>
      </w:pPr>
    </w:p>
    <w:p w14:paraId="1EA90AD8"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A.5. Uluslararasılaşma</w:t>
      </w:r>
    </w:p>
    <w:p w14:paraId="7A427F03" w14:textId="1B643990" w:rsidR="008B6579"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Uluslararasılaşma süreçlerinin yönetimi </w:t>
      </w:r>
    </w:p>
    <w:p w14:paraId="72F3679D" w14:textId="4B69BD8A" w:rsidR="009E38A5" w:rsidRPr="0026584C" w:rsidRDefault="009E38A5" w:rsidP="008B6579">
      <w:pPr>
        <w:shd w:val="clear" w:color="auto" w:fill="FFFFFF" w:themeFill="background1"/>
        <w:spacing w:before="240" w:after="240" w:line="360" w:lineRule="auto"/>
        <w:jc w:val="both"/>
        <w:rPr>
          <w:rFonts w:ascii="Times New Roman" w:hAnsi="Times New Roman" w:cs="Times New Roman"/>
          <w:sz w:val="24"/>
          <w:szCs w:val="24"/>
        </w:rPr>
      </w:pPr>
      <w:r w:rsidRPr="0026584C">
        <w:rPr>
          <w:rFonts w:ascii="Times New Roman" w:hAnsi="Times New Roman" w:cs="Times New Roman"/>
          <w:sz w:val="24"/>
          <w:szCs w:val="24"/>
        </w:rPr>
        <w:t xml:space="preserve">Yükseköğretimde </w:t>
      </w:r>
      <w:r w:rsidR="008B6579" w:rsidRPr="008B6579">
        <w:rPr>
          <w:rFonts w:ascii="Times New Roman" w:hAnsi="Times New Roman" w:cs="Times New Roman"/>
          <w:sz w:val="24"/>
          <w:szCs w:val="24"/>
        </w:rPr>
        <w:t>ya da Meslek Yüksekokullarında uluslararasılaşma ile kast edilen, bir kurumun eğitim-öğretim, araştırma-geliştirme ve toplumsal katkı fonksiyonlarının ve uluslararası ve kültürler arası boyut entegre etme süreci olarak tanımlayabiliriz. Bir kurumun; eğitim-öğretim, araştırma-geliştirme gibi temel konularda uluslararası anlayışla bütünleştirme sürecinde izlediği yaklaşım olarak tanımlanabilir. Bu bağlamda; Birim, uluslararasılaşma stratejisi ve hedefleri doğrultusunda süreçlerini yönetmeli, organizasyonel yapılanmasını oluşturmalı ve sonuçlarını periyodik olarak izleyerek değerlendirmelidir.</w:t>
      </w:r>
    </w:p>
    <w:p w14:paraId="2F4CE544" w14:textId="48F563CC" w:rsidR="009E38A5" w:rsidRPr="0026584C" w:rsidRDefault="009E38A5" w:rsidP="008B6579">
      <w:pPr>
        <w:shd w:val="clear" w:color="auto" w:fill="FFFFFF" w:themeFill="background1"/>
        <w:spacing w:before="240" w:after="240" w:line="360" w:lineRule="auto"/>
        <w:jc w:val="both"/>
        <w:rPr>
          <w:rFonts w:ascii="Times New Roman" w:hAnsi="Times New Roman" w:cs="Times New Roman"/>
          <w:sz w:val="24"/>
          <w:szCs w:val="24"/>
        </w:rPr>
      </w:pPr>
      <w:r w:rsidRPr="0026584C">
        <w:rPr>
          <w:rFonts w:ascii="Times New Roman" w:hAnsi="Times New Roman" w:cs="Times New Roman"/>
          <w:sz w:val="24"/>
          <w:szCs w:val="24"/>
        </w:rPr>
        <w:t>Meslek Yüksekokulumuzun uluslararasılaştırma süreci işleyişi Üniversitemiz Dış İlişkiler Ofisi Strateji Geliştirme Daire Başkanlığı, Kalite Koordinatörlüğü ile Üniversitemizin uluslararasılaşma politikasına uygun olarak yürütülmektedir</w:t>
      </w:r>
      <w:r w:rsidR="001F0E9F">
        <w:rPr>
          <w:rFonts w:ascii="Times New Roman" w:hAnsi="Times New Roman" w:cs="Times New Roman"/>
          <w:sz w:val="24"/>
          <w:szCs w:val="24"/>
        </w:rPr>
        <w:t xml:space="preserve"> (</w:t>
      </w:r>
      <w:hyperlink r:id="rId43" w:history="1">
        <w:r w:rsidR="001F0E9F" w:rsidRPr="001F0E9F">
          <w:rPr>
            <w:rStyle w:val="Kpr"/>
            <w:rFonts w:ascii="Times New Roman" w:hAnsi="Times New Roman" w:cs="Times New Roman"/>
            <w:sz w:val="24"/>
            <w:szCs w:val="24"/>
          </w:rPr>
          <w:t>OD3</w:t>
        </w:r>
      </w:hyperlink>
      <w:r w:rsidR="00483093">
        <w:rPr>
          <w:rFonts w:ascii="Times New Roman" w:hAnsi="Times New Roman" w:cs="Times New Roman"/>
          <w:sz w:val="24"/>
          <w:szCs w:val="24"/>
        </w:rPr>
        <w:t xml:space="preserve">), </w:t>
      </w:r>
      <w:r w:rsidRPr="0026584C">
        <w:rPr>
          <w:rFonts w:ascii="Times New Roman" w:hAnsi="Times New Roman" w:cs="Times New Roman"/>
          <w:sz w:val="24"/>
          <w:szCs w:val="24"/>
        </w:rPr>
        <w:t>(</w:t>
      </w:r>
      <w:hyperlink r:id="rId44" w:history="1">
        <w:r w:rsidRPr="0026584C">
          <w:rPr>
            <w:rStyle w:val="Kpr"/>
            <w:rFonts w:ascii="Times New Roman" w:hAnsi="Times New Roman" w:cs="Times New Roman"/>
            <w:sz w:val="24"/>
            <w:szCs w:val="24"/>
          </w:rPr>
          <w:t>OD3</w:t>
        </w:r>
      </w:hyperlink>
      <w:r w:rsidRPr="0026584C">
        <w:rPr>
          <w:rFonts w:ascii="Times New Roman" w:hAnsi="Times New Roman" w:cs="Times New Roman"/>
          <w:sz w:val="24"/>
          <w:szCs w:val="24"/>
        </w:rPr>
        <w:t>).</w:t>
      </w:r>
      <w:r w:rsidR="009877E8" w:rsidRPr="0026584C">
        <w:rPr>
          <w:rFonts w:ascii="Times New Roman" w:hAnsi="Times New Roman" w:cs="Times New Roman"/>
          <w:sz w:val="24"/>
          <w:szCs w:val="24"/>
        </w:rPr>
        <w:t xml:space="preserve"> </w:t>
      </w:r>
      <w:r w:rsidRPr="0026584C">
        <w:rPr>
          <w:rFonts w:ascii="Times New Roman" w:hAnsi="Times New Roman" w:cs="Times New Roman"/>
          <w:sz w:val="24"/>
          <w:szCs w:val="24"/>
        </w:rPr>
        <w:t>Meslek Yüksekokulumuzda uluslararasılaşma kapsamında bölüm faaliyetleri bölümlerin ERASMUS ve ECTS Komisyonları tarafından “Ağrı İbrahim Çeçen Üniversitesi Avrupa Birliği Hayat boyu Öğrenme Programları Erasmus Plus Çalışma Kurulu Yönergesi”</w:t>
      </w:r>
      <w:r w:rsidR="00643C67">
        <w:rPr>
          <w:rFonts w:ascii="Times New Roman" w:hAnsi="Times New Roman" w:cs="Times New Roman"/>
          <w:sz w:val="24"/>
          <w:szCs w:val="24"/>
        </w:rPr>
        <w:t xml:space="preserve">, </w:t>
      </w:r>
      <w:r w:rsidR="0026584C">
        <w:rPr>
          <w:rFonts w:ascii="Times New Roman" w:hAnsi="Times New Roman" w:cs="Times New Roman"/>
          <w:sz w:val="24"/>
          <w:szCs w:val="24"/>
        </w:rPr>
        <w:t>“Ağrı İbrahim Çeçen Üniversitesi Avrupa Birliği Eğitim ve Gençlik Programları LLP/Erasmus Öğrenci Değişimi Yönergesi” ve “Ağrı İbrahim Çeçen Ü</w:t>
      </w:r>
      <w:r w:rsidR="0026584C" w:rsidRPr="0026584C">
        <w:rPr>
          <w:rFonts w:ascii="Times New Roman" w:hAnsi="Times New Roman" w:cs="Times New Roman"/>
          <w:sz w:val="24"/>
          <w:szCs w:val="24"/>
        </w:rPr>
        <w:t>nivers</w:t>
      </w:r>
      <w:r w:rsidR="0026584C">
        <w:rPr>
          <w:rFonts w:ascii="Times New Roman" w:hAnsi="Times New Roman" w:cs="Times New Roman"/>
          <w:sz w:val="24"/>
          <w:szCs w:val="24"/>
        </w:rPr>
        <w:t>itesi Avrupa Birliği H</w:t>
      </w:r>
      <w:r w:rsidR="0026584C" w:rsidRPr="0026584C">
        <w:rPr>
          <w:rFonts w:ascii="Times New Roman" w:hAnsi="Times New Roman" w:cs="Times New Roman"/>
          <w:sz w:val="24"/>
          <w:szCs w:val="24"/>
        </w:rPr>
        <w:t>ayat</w:t>
      </w:r>
      <w:r w:rsidR="0026584C">
        <w:rPr>
          <w:rFonts w:ascii="Times New Roman" w:hAnsi="Times New Roman" w:cs="Times New Roman"/>
          <w:sz w:val="24"/>
          <w:szCs w:val="24"/>
        </w:rPr>
        <w:t xml:space="preserve"> Boyu Öğrenme Programları Erasmus Çalışma Kurulu Y</w:t>
      </w:r>
      <w:r w:rsidR="0026114A">
        <w:rPr>
          <w:rFonts w:ascii="Times New Roman" w:hAnsi="Times New Roman" w:cs="Times New Roman"/>
          <w:sz w:val="24"/>
          <w:szCs w:val="24"/>
        </w:rPr>
        <w:t xml:space="preserve">önergesi” </w:t>
      </w:r>
      <w:r w:rsidRPr="0026584C">
        <w:rPr>
          <w:rFonts w:ascii="Times New Roman" w:hAnsi="Times New Roman" w:cs="Times New Roman"/>
          <w:sz w:val="24"/>
          <w:szCs w:val="24"/>
        </w:rPr>
        <w:t>ne göre yürütülmektedir</w:t>
      </w:r>
      <w:r w:rsidR="00B47DC8">
        <w:rPr>
          <w:rFonts w:ascii="Times New Roman" w:hAnsi="Times New Roman" w:cs="Times New Roman"/>
          <w:sz w:val="24"/>
          <w:szCs w:val="24"/>
        </w:rPr>
        <w:t xml:space="preserve"> </w:t>
      </w:r>
      <w:r w:rsidRPr="0026584C">
        <w:rPr>
          <w:rFonts w:ascii="Times New Roman" w:hAnsi="Times New Roman" w:cs="Times New Roman"/>
          <w:sz w:val="24"/>
          <w:szCs w:val="24"/>
        </w:rPr>
        <w:t>(</w:t>
      </w:r>
      <w:hyperlink r:id="rId45" w:history="1">
        <w:r w:rsidRPr="0026584C">
          <w:rPr>
            <w:rStyle w:val="Kpr"/>
            <w:rFonts w:ascii="Times New Roman" w:hAnsi="Times New Roman" w:cs="Times New Roman"/>
            <w:sz w:val="24"/>
            <w:szCs w:val="24"/>
          </w:rPr>
          <w:t>OD3</w:t>
        </w:r>
      </w:hyperlink>
      <w:r w:rsidRPr="0026584C">
        <w:rPr>
          <w:rFonts w:ascii="Times New Roman" w:hAnsi="Times New Roman" w:cs="Times New Roman"/>
          <w:sz w:val="24"/>
          <w:szCs w:val="24"/>
        </w:rPr>
        <w:t>)</w:t>
      </w:r>
      <w:r w:rsidR="00643C67">
        <w:rPr>
          <w:rFonts w:ascii="Times New Roman" w:hAnsi="Times New Roman" w:cs="Times New Roman"/>
          <w:sz w:val="24"/>
          <w:szCs w:val="24"/>
        </w:rPr>
        <w:t>, (</w:t>
      </w:r>
      <w:hyperlink r:id="rId46" w:history="1">
        <w:r w:rsidR="00643C67" w:rsidRPr="00643C67">
          <w:rPr>
            <w:rStyle w:val="Kpr"/>
            <w:rFonts w:ascii="Times New Roman" w:hAnsi="Times New Roman" w:cs="Times New Roman"/>
            <w:sz w:val="24"/>
            <w:szCs w:val="24"/>
          </w:rPr>
          <w:t>OD3</w:t>
        </w:r>
      </w:hyperlink>
      <w:r w:rsidR="00643C67">
        <w:rPr>
          <w:rFonts w:ascii="Times New Roman" w:hAnsi="Times New Roman" w:cs="Times New Roman"/>
          <w:sz w:val="24"/>
          <w:szCs w:val="24"/>
        </w:rPr>
        <w:t>), (</w:t>
      </w:r>
      <w:hyperlink r:id="rId47" w:history="1">
        <w:r w:rsidR="00643C67" w:rsidRPr="00643C67">
          <w:rPr>
            <w:rStyle w:val="Kpr"/>
            <w:rFonts w:ascii="Times New Roman" w:hAnsi="Times New Roman" w:cs="Times New Roman"/>
            <w:sz w:val="24"/>
            <w:szCs w:val="24"/>
          </w:rPr>
          <w:t>OD3</w:t>
        </w:r>
      </w:hyperlink>
      <w:r w:rsidR="00643C67">
        <w:rPr>
          <w:rFonts w:ascii="Times New Roman" w:hAnsi="Times New Roman" w:cs="Times New Roman"/>
          <w:sz w:val="24"/>
          <w:szCs w:val="24"/>
        </w:rPr>
        <w:t>), (</w:t>
      </w:r>
      <w:hyperlink r:id="rId48" w:history="1">
        <w:r w:rsidR="00643C67" w:rsidRPr="00643C67">
          <w:rPr>
            <w:rStyle w:val="Kpr"/>
            <w:rFonts w:ascii="Times New Roman" w:hAnsi="Times New Roman" w:cs="Times New Roman"/>
            <w:sz w:val="24"/>
            <w:szCs w:val="24"/>
          </w:rPr>
          <w:t>OD3</w:t>
        </w:r>
      </w:hyperlink>
      <w:r w:rsidR="00643C67">
        <w:rPr>
          <w:rFonts w:ascii="Times New Roman" w:hAnsi="Times New Roman" w:cs="Times New Roman"/>
          <w:sz w:val="24"/>
          <w:szCs w:val="24"/>
        </w:rPr>
        <w:t xml:space="preserve">). </w:t>
      </w:r>
      <w:r w:rsidRPr="0026584C">
        <w:rPr>
          <w:rFonts w:ascii="Times New Roman" w:hAnsi="Times New Roman" w:cs="Times New Roman"/>
          <w:sz w:val="24"/>
          <w:szCs w:val="24"/>
        </w:rPr>
        <w:t xml:space="preserve">2024 yılı içerisinde personel ve öğrenci hareketliliği bulunmamaktadır. </w:t>
      </w:r>
    </w:p>
    <w:p w14:paraId="40EADACD" w14:textId="68E1FF74" w:rsidR="006F6747" w:rsidRPr="0026584C" w:rsidRDefault="007E32B3" w:rsidP="00EB42C8">
      <w:pPr>
        <w:shd w:val="clear" w:color="auto" w:fill="FFFFFF" w:themeFill="background1"/>
        <w:spacing w:before="120" w:after="120" w:line="360" w:lineRule="auto"/>
        <w:jc w:val="both"/>
        <w:rPr>
          <w:rFonts w:ascii="Times New Roman" w:hAnsi="Times New Roman" w:cs="Times New Roman"/>
          <w:sz w:val="24"/>
          <w:szCs w:val="24"/>
        </w:rPr>
      </w:pPr>
      <w:r w:rsidRPr="007E32B3">
        <w:rPr>
          <w:rFonts w:ascii="Times New Roman" w:hAnsi="Times New Roman" w:cs="Times New Roman"/>
          <w:sz w:val="24"/>
          <w:szCs w:val="24"/>
        </w:rPr>
        <w:t xml:space="preserve">Olgunluk düzeyi bu başlık için </w:t>
      </w:r>
      <w:r>
        <w:rPr>
          <w:rFonts w:ascii="Times New Roman" w:hAnsi="Times New Roman" w:cs="Times New Roman"/>
          <w:sz w:val="24"/>
          <w:szCs w:val="24"/>
        </w:rPr>
        <w:t xml:space="preserve">3 </w:t>
      </w:r>
      <w:r w:rsidRPr="007E32B3">
        <w:rPr>
          <w:rFonts w:ascii="Times New Roman" w:hAnsi="Times New Roman" w:cs="Times New Roman"/>
          <w:sz w:val="24"/>
          <w:szCs w:val="24"/>
        </w:rPr>
        <w:t xml:space="preserve">olarak değerlendirilebilir. </w:t>
      </w:r>
    </w:p>
    <w:p w14:paraId="7E683AB5"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Uluslararasılaşma kaynakları </w:t>
      </w:r>
    </w:p>
    <w:p w14:paraId="47CC63A4" w14:textId="6A97B464" w:rsidR="009E38A5" w:rsidRDefault="009E38A5" w:rsidP="006F6747">
      <w:pPr>
        <w:shd w:val="clear" w:color="auto" w:fill="FFFFFF" w:themeFill="background1"/>
        <w:spacing w:before="120" w:after="120" w:line="360" w:lineRule="auto"/>
        <w:jc w:val="both"/>
        <w:rPr>
          <w:rFonts w:ascii="Times New Roman" w:hAnsi="Times New Roman" w:cs="Times New Roman"/>
          <w:sz w:val="24"/>
        </w:rPr>
      </w:pPr>
      <w:r w:rsidRPr="009E38A5">
        <w:rPr>
          <w:rFonts w:ascii="Times New Roman" w:hAnsi="Times New Roman" w:cs="Times New Roman"/>
          <w:sz w:val="24"/>
        </w:rPr>
        <w:t>Meslek Yüksekokulumuz Erasmus+ Yükseköğretim Programı 2024 dönemi kapsamında, öğrenci ve personel hareketliliği kurumları proje başvurularına ilişkin olarak kaynaklarının dağılımı izlenmekte ve iyileştirilmektedir. Uluslararasılaşmaya ayrılan kaynaklar (mali, fiziksel, insan gücü) belirlenmiş, paylaşılmış, kurumsallaşmıştır. Bu kaynaklar nicelik ve nitelik bağlamında izlenmekte ve değerlendirilmektedir (</w:t>
      </w:r>
      <w:hyperlink r:id="rId49" w:history="1">
        <w:r w:rsidRPr="009E38A5">
          <w:rPr>
            <w:rStyle w:val="Kpr"/>
            <w:rFonts w:ascii="Times New Roman" w:hAnsi="Times New Roman" w:cs="Times New Roman"/>
            <w:sz w:val="24"/>
          </w:rPr>
          <w:t>OD2</w:t>
        </w:r>
      </w:hyperlink>
      <w:r w:rsidRPr="009E38A5">
        <w:rPr>
          <w:rFonts w:ascii="Times New Roman" w:hAnsi="Times New Roman" w:cs="Times New Roman"/>
          <w:sz w:val="24"/>
        </w:rPr>
        <w:t xml:space="preserve">). </w:t>
      </w:r>
    </w:p>
    <w:p w14:paraId="74F98D6C" w14:textId="2D6863F2" w:rsidR="0079094D" w:rsidRPr="001C2904" w:rsidRDefault="007E32B3" w:rsidP="006F6747">
      <w:pPr>
        <w:shd w:val="clear" w:color="auto" w:fill="FFFFFF" w:themeFill="background1"/>
        <w:spacing w:before="120" w:after="120" w:line="360" w:lineRule="auto"/>
        <w:jc w:val="both"/>
        <w:rPr>
          <w:rFonts w:ascii="Times New Roman" w:hAnsi="Times New Roman" w:cs="Times New Roman"/>
          <w:sz w:val="24"/>
        </w:rPr>
      </w:pPr>
      <w:r w:rsidRPr="007E32B3">
        <w:rPr>
          <w:rFonts w:ascii="Times New Roman" w:hAnsi="Times New Roman" w:cs="Times New Roman"/>
          <w:sz w:val="24"/>
        </w:rPr>
        <w:lastRenderedPageBreak/>
        <w:t xml:space="preserve">Olgunluk düzeyi bu başlık için </w:t>
      </w:r>
      <w:r>
        <w:rPr>
          <w:rFonts w:ascii="Times New Roman" w:hAnsi="Times New Roman" w:cs="Times New Roman"/>
          <w:sz w:val="24"/>
        </w:rPr>
        <w:t>2</w:t>
      </w:r>
      <w:r w:rsidRPr="007E32B3">
        <w:rPr>
          <w:rFonts w:ascii="Times New Roman" w:hAnsi="Times New Roman" w:cs="Times New Roman"/>
          <w:sz w:val="24"/>
        </w:rPr>
        <w:t xml:space="preserve"> olarak değerlendirilebilir. </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Uluslararasılaşma performansı </w:t>
      </w:r>
    </w:p>
    <w:p w14:paraId="74622C7E" w14:textId="421CEE5F" w:rsidR="006963FD" w:rsidRDefault="009E38A5" w:rsidP="006F6747">
      <w:pPr>
        <w:shd w:val="clear" w:color="auto" w:fill="FFFFFF" w:themeFill="background1"/>
        <w:spacing w:before="120" w:after="120" w:line="360" w:lineRule="auto"/>
        <w:jc w:val="both"/>
        <w:rPr>
          <w:rFonts w:ascii="Times New Roman" w:hAnsi="Times New Roman" w:cs="Times New Roman"/>
          <w:sz w:val="24"/>
        </w:rPr>
      </w:pPr>
      <w:r w:rsidRPr="009E38A5">
        <w:rPr>
          <w:rFonts w:ascii="Times New Roman" w:hAnsi="Times New Roman" w:cs="Times New Roman"/>
          <w:sz w:val="24"/>
        </w:rPr>
        <w:t>Meslek yüksekokulu uluslararasılaştırma faaliyetleri bölümlerin ERASMUS ve ECTS Komisyonları tarafından güncel olarak takip edilmekte ve kaydedilmektedir</w:t>
      </w:r>
      <w:r w:rsidR="0026114A">
        <w:rPr>
          <w:rFonts w:ascii="Times New Roman" w:hAnsi="Times New Roman" w:cs="Times New Roman"/>
          <w:sz w:val="24"/>
        </w:rPr>
        <w:t xml:space="preserve"> </w:t>
      </w:r>
      <w:r w:rsidRPr="009E38A5">
        <w:rPr>
          <w:rFonts w:ascii="Times New Roman" w:hAnsi="Times New Roman" w:cs="Times New Roman"/>
          <w:sz w:val="24"/>
        </w:rPr>
        <w:t>(</w:t>
      </w:r>
      <w:hyperlink r:id="rId50" w:history="1">
        <w:r w:rsidRPr="009E38A5">
          <w:rPr>
            <w:rStyle w:val="Kpr"/>
            <w:rFonts w:ascii="Times New Roman" w:hAnsi="Times New Roman" w:cs="Times New Roman"/>
            <w:sz w:val="24"/>
          </w:rPr>
          <w:t>OD3</w:t>
        </w:r>
      </w:hyperlink>
      <w:r w:rsidRPr="009E38A5">
        <w:rPr>
          <w:rFonts w:ascii="Times New Roman" w:hAnsi="Times New Roman" w:cs="Times New Roman"/>
          <w:sz w:val="24"/>
        </w:rPr>
        <w:t>)</w:t>
      </w:r>
      <w:r w:rsidR="000375DF">
        <w:rPr>
          <w:rFonts w:ascii="Times New Roman" w:hAnsi="Times New Roman" w:cs="Times New Roman"/>
          <w:sz w:val="24"/>
        </w:rPr>
        <w:t>, (</w:t>
      </w:r>
      <w:hyperlink r:id="rId51" w:history="1">
        <w:r w:rsidR="000375DF" w:rsidRPr="000375DF">
          <w:rPr>
            <w:rStyle w:val="Kpr"/>
            <w:rFonts w:ascii="Times New Roman" w:hAnsi="Times New Roman" w:cs="Times New Roman"/>
            <w:sz w:val="24"/>
          </w:rPr>
          <w:t>OD3</w:t>
        </w:r>
      </w:hyperlink>
      <w:r w:rsidR="000375DF">
        <w:rPr>
          <w:rFonts w:ascii="Times New Roman" w:hAnsi="Times New Roman" w:cs="Times New Roman"/>
          <w:sz w:val="24"/>
        </w:rPr>
        <w:t>)</w:t>
      </w:r>
      <w:r>
        <w:rPr>
          <w:rFonts w:ascii="Times New Roman" w:hAnsi="Times New Roman" w:cs="Times New Roman"/>
          <w:sz w:val="24"/>
        </w:rPr>
        <w:t xml:space="preserve"> </w:t>
      </w:r>
      <w:r w:rsidRPr="009E38A5">
        <w:rPr>
          <w:rFonts w:ascii="Times New Roman" w:hAnsi="Times New Roman" w:cs="Times New Roman"/>
          <w:sz w:val="24"/>
        </w:rPr>
        <w:t>Öğrencilere bu konuda bilgilendirme yapılmakta ve</w:t>
      </w:r>
      <w:r w:rsidR="000375DF">
        <w:rPr>
          <w:rFonts w:ascii="Times New Roman" w:hAnsi="Times New Roman" w:cs="Times New Roman"/>
          <w:sz w:val="24"/>
        </w:rPr>
        <w:t xml:space="preserve"> öğrenciler teşvik edilmektedir (</w:t>
      </w:r>
      <w:hyperlink r:id="rId52" w:history="1">
        <w:r w:rsidR="000375DF" w:rsidRPr="000375DF">
          <w:rPr>
            <w:rStyle w:val="Kpr"/>
            <w:rFonts w:ascii="Times New Roman" w:hAnsi="Times New Roman" w:cs="Times New Roman"/>
            <w:sz w:val="24"/>
          </w:rPr>
          <w:t>OD3</w:t>
        </w:r>
      </w:hyperlink>
      <w:r w:rsidR="000375DF">
        <w:rPr>
          <w:rFonts w:ascii="Times New Roman" w:hAnsi="Times New Roman" w:cs="Times New Roman"/>
          <w:sz w:val="24"/>
        </w:rPr>
        <w:t>).</w:t>
      </w:r>
    </w:p>
    <w:p w14:paraId="28920823" w14:textId="22093146" w:rsidR="00790FBF" w:rsidRDefault="004F1B65" w:rsidP="00644875">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Olgunluk düzeyi bu başlık için 3</w:t>
      </w:r>
      <w:r w:rsidR="00644875">
        <w:rPr>
          <w:rFonts w:ascii="Times New Roman" w:hAnsi="Times New Roman" w:cs="Times New Roman"/>
          <w:sz w:val="24"/>
        </w:rPr>
        <w:t xml:space="preserve"> olarak değerlendirilebilir. </w:t>
      </w:r>
    </w:p>
    <w:p w14:paraId="55B3FECE" w14:textId="77777777" w:rsidR="00644875" w:rsidRPr="001C2904" w:rsidRDefault="00644875" w:rsidP="00644875">
      <w:pPr>
        <w:shd w:val="clear" w:color="auto" w:fill="FFFFFF" w:themeFill="background1"/>
        <w:spacing w:before="120" w:after="120" w:line="360" w:lineRule="auto"/>
        <w:jc w:val="both"/>
        <w:rPr>
          <w:rFonts w:ascii="Times New Roman" w:hAnsi="Times New Roman" w:cs="Times New Roman"/>
          <w:sz w:val="24"/>
        </w:rPr>
      </w:pPr>
    </w:p>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4DC07803"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5E824ABB" w14:textId="7AA5FFF4" w:rsidR="008B6579" w:rsidRPr="00EA050A" w:rsidRDefault="008B6579" w:rsidP="00013A13">
      <w:pPr>
        <w:shd w:val="clear" w:color="auto" w:fill="FFFFFF" w:themeFill="background1"/>
        <w:spacing w:before="120" w:after="120" w:line="360" w:lineRule="auto"/>
        <w:jc w:val="both"/>
        <w:rPr>
          <w:rFonts w:ascii="Times New Roman" w:hAnsi="Times New Roman" w:cs="Times New Roman"/>
          <w:sz w:val="24"/>
        </w:rPr>
      </w:pPr>
      <w:r w:rsidRPr="00EA050A">
        <w:rPr>
          <w:rFonts w:ascii="Times New Roman" w:hAnsi="Times New Roman" w:cs="Times New Roman"/>
          <w:sz w:val="24"/>
        </w:rPr>
        <w:t xml:space="preserve">İlgili süreçler </w:t>
      </w:r>
      <w:r>
        <w:rPr>
          <w:rFonts w:ascii="Times New Roman" w:hAnsi="Times New Roman" w:cs="Times New Roman"/>
          <w:sz w:val="24"/>
        </w:rPr>
        <w:t xml:space="preserve">Doğubayazıt Ahmed-i Hani Meslek Yüksekokulu </w:t>
      </w:r>
      <w:r w:rsidRPr="00EA050A">
        <w:rPr>
          <w:rFonts w:ascii="Times New Roman" w:hAnsi="Times New Roman" w:cs="Times New Roman"/>
          <w:sz w:val="24"/>
        </w:rPr>
        <w:t>yönetim kurulları</w:t>
      </w:r>
      <w:r>
        <w:rPr>
          <w:rFonts w:ascii="Times New Roman" w:hAnsi="Times New Roman" w:cs="Times New Roman"/>
          <w:sz w:val="24"/>
        </w:rPr>
        <w:t xml:space="preserve"> ve</w:t>
      </w:r>
      <w:r w:rsidRPr="00EA050A">
        <w:rPr>
          <w:rFonts w:ascii="Times New Roman" w:hAnsi="Times New Roman" w:cs="Times New Roman"/>
          <w:sz w:val="24"/>
        </w:rPr>
        <w:t xml:space="preserve"> </w:t>
      </w:r>
      <w:r>
        <w:rPr>
          <w:rFonts w:ascii="Times New Roman" w:hAnsi="Times New Roman" w:cs="Times New Roman"/>
          <w:sz w:val="24"/>
        </w:rPr>
        <w:t xml:space="preserve">Ağrı İbrahim Çeçen </w:t>
      </w:r>
      <w:r w:rsidRPr="00EA050A">
        <w:rPr>
          <w:rFonts w:ascii="Times New Roman" w:hAnsi="Times New Roman" w:cs="Times New Roman"/>
          <w:sz w:val="24"/>
        </w:rPr>
        <w:t>Üniversitesi Senatosu</w:t>
      </w:r>
      <w:r>
        <w:rPr>
          <w:rFonts w:ascii="Times New Roman" w:hAnsi="Times New Roman" w:cs="Times New Roman"/>
          <w:sz w:val="24"/>
        </w:rPr>
        <w:t xml:space="preserve"> </w:t>
      </w:r>
      <w:r w:rsidRPr="00EA050A">
        <w:rPr>
          <w:rFonts w:ascii="Times New Roman" w:hAnsi="Times New Roman" w:cs="Times New Roman"/>
          <w:sz w:val="24"/>
        </w:rPr>
        <w:t>tarafından gerçekleştirilmektedir.</w:t>
      </w:r>
    </w:p>
    <w:p w14:paraId="4779C7B1" w14:textId="77777777" w:rsidR="008B6579" w:rsidRPr="00EA050A" w:rsidRDefault="008B6579"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Ağrı İbrahim Çeçen </w:t>
      </w:r>
      <w:r w:rsidRPr="00EA050A">
        <w:rPr>
          <w:rFonts w:ascii="Times New Roman" w:hAnsi="Times New Roman" w:cs="Times New Roman"/>
          <w:sz w:val="24"/>
        </w:rPr>
        <w:t>Üniversitesi bünyesinde yer alan mevcut</w:t>
      </w:r>
      <w:r>
        <w:rPr>
          <w:rFonts w:ascii="Times New Roman" w:hAnsi="Times New Roman" w:cs="Times New Roman"/>
          <w:sz w:val="24"/>
        </w:rPr>
        <w:t xml:space="preserve"> </w:t>
      </w:r>
      <w:r w:rsidRPr="00EA050A">
        <w:rPr>
          <w:rFonts w:ascii="Times New Roman" w:hAnsi="Times New Roman" w:cs="Times New Roman"/>
          <w:sz w:val="24"/>
        </w:rPr>
        <w:t>program tasarımı ve onayı için gerekli süreçler</w:t>
      </w:r>
      <w:r>
        <w:rPr>
          <w:rFonts w:ascii="Times New Roman" w:hAnsi="Times New Roman" w:cs="Times New Roman"/>
          <w:sz w:val="24"/>
        </w:rPr>
        <w:t xml:space="preserve"> </w:t>
      </w:r>
      <w:r w:rsidRPr="00EA050A">
        <w:rPr>
          <w:rFonts w:ascii="Times New Roman" w:hAnsi="Times New Roman" w:cs="Times New Roman"/>
          <w:sz w:val="24"/>
        </w:rPr>
        <w:t>tanımlanmış, program tasarımı ve onayı süreçlerinin</w:t>
      </w:r>
      <w:r>
        <w:rPr>
          <w:rFonts w:ascii="Times New Roman" w:hAnsi="Times New Roman" w:cs="Times New Roman"/>
          <w:sz w:val="24"/>
        </w:rPr>
        <w:t xml:space="preserve"> </w:t>
      </w:r>
      <w:r w:rsidRPr="00EA050A">
        <w:rPr>
          <w:rFonts w:ascii="Times New Roman" w:hAnsi="Times New Roman" w:cs="Times New Roman"/>
          <w:sz w:val="24"/>
        </w:rPr>
        <w:t>yönetsel ve organizasyonel yapısı oluşturulmuş,</w:t>
      </w:r>
      <w:r>
        <w:rPr>
          <w:rFonts w:ascii="Times New Roman" w:hAnsi="Times New Roman" w:cs="Times New Roman"/>
          <w:sz w:val="24"/>
        </w:rPr>
        <w:t xml:space="preserve"> </w:t>
      </w:r>
      <w:r w:rsidRPr="00EA050A">
        <w:rPr>
          <w:rFonts w:ascii="Times New Roman" w:hAnsi="Times New Roman" w:cs="Times New Roman"/>
          <w:sz w:val="24"/>
        </w:rPr>
        <w:t>program amaç ve çıktılarının TYYÇ ile uyumu</w:t>
      </w:r>
      <w:r>
        <w:rPr>
          <w:rFonts w:ascii="Times New Roman" w:hAnsi="Times New Roman" w:cs="Times New Roman"/>
          <w:sz w:val="24"/>
        </w:rPr>
        <w:t xml:space="preserve"> </w:t>
      </w:r>
      <w:r w:rsidRPr="00EA050A">
        <w:rPr>
          <w:rFonts w:ascii="Times New Roman" w:hAnsi="Times New Roman" w:cs="Times New Roman"/>
          <w:sz w:val="24"/>
        </w:rPr>
        <w:t>sağlanmıştır.</w:t>
      </w:r>
    </w:p>
    <w:p w14:paraId="25EEB063" w14:textId="77777777" w:rsidR="008B6579" w:rsidRPr="00EA050A" w:rsidRDefault="008B6579" w:rsidP="00013A13">
      <w:pPr>
        <w:shd w:val="clear" w:color="auto" w:fill="FFFFFF" w:themeFill="background1"/>
        <w:spacing w:before="120" w:after="120" w:line="360" w:lineRule="auto"/>
        <w:jc w:val="both"/>
        <w:rPr>
          <w:rFonts w:ascii="Times New Roman" w:hAnsi="Times New Roman" w:cs="Times New Roman"/>
          <w:sz w:val="24"/>
        </w:rPr>
      </w:pPr>
      <w:r w:rsidRPr="00EA050A">
        <w:rPr>
          <w:rFonts w:ascii="Times New Roman" w:hAnsi="Times New Roman" w:cs="Times New Roman"/>
          <w:sz w:val="24"/>
        </w:rPr>
        <w:t>Bu süreçler sürekli olarak izlenmekte ve gerekli</w:t>
      </w:r>
      <w:r>
        <w:rPr>
          <w:rFonts w:ascii="Times New Roman" w:hAnsi="Times New Roman" w:cs="Times New Roman"/>
          <w:sz w:val="24"/>
        </w:rPr>
        <w:t xml:space="preserve"> </w:t>
      </w:r>
      <w:r w:rsidRPr="00EA050A">
        <w:rPr>
          <w:rFonts w:ascii="Times New Roman" w:hAnsi="Times New Roman" w:cs="Times New Roman"/>
          <w:sz w:val="24"/>
        </w:rPr>
        <w:t>durumlarda iyileştirmeler yapılmaktadır.</w:t>
      </w:r>
    </w:p>
    <w:p w14:paraId="50F18CB2" w14:textId="6057C107" w:rsidR="008B6579" w:rsidRDefault="008B6579" w:rsidP="00013A13">
      <w:pPr>
        <w:shd w:val="clear" w:color="auto" w:fill="FFFFFF" w:themeFill="background1"/>
        <w:spacing w:before="120" w:after="120" w:line="360" w:lineRule="auto"/>
        <w:jc w:val="both"/>
        <w:rPr>
          <w:rFonts w:ascii="Times New Roman" w:hAnsi="Times New Roman" w:cs="Times New Roman"/>
          <w:sz w:val="24"/>
        </w:rPr>
      </w:pPr>
      <w:r w:rsidRPr="00EA050A">
        <w:rPr>
          <w:rFonts w:ascii="Times New Roman" w:hAnsi="Times New Roman" w:cs="Times New Roman"/>
          <w:sz w:val="24"/>
        </w:rPr>
        <w:t>Kalite İyileştirme Planı kapsamında, programların</w:t>
      </w:r>
      <w:r>
        <w:rPr>
          <w:rFonts w:ascii="Times New Roman" w:hAnsi="Times New Roman" w:cs="Times New Roman"/>
          <w:sz w:val="24"/>
        </w:rPr>
        <w:t xml:space="preserve"> </w:t>
      </w:r>
      <w:r w:rsidRPr="00EA050A">
        <w:rPr>
          <w:rFonts w:ascii="Times New Roman" w:hAnsi="Times New Roman" w:cs="Times New Roman"/>
          <w:sz w:val="24"/>
        </w:rPr>
        <w:t>tasarımı, onay, izleme ve iyileştirme süreçlerinde iç ve</w:t>
      </w:r>
      <w:r>
        <w:rPr>
          <w:rFonts w:ascii="Times New Roman" w:hAnsi="Times New Roman" w:cs="Times New Roman"/>
          <w:sz w:val="24"/>
        </w:rPr>
        <w:t xml:space="preserve"> </w:t>
      </w:r>
      <w:r w:rsidRPr="00EA050A">
        <w:rPr>
          <w:rFonts w:ascii="Times New Roman" w:hAnsi="Times New Roman" w:cs="Times New Roman"/>
          <w:sz w:val="24"/>
        </w:rPr>
        <w:t>dış paydaşların süreçlere etkin katılımını güvence altına</w:t>
      </w:r>
      <w:r>
        <w:rPr>
          <w:rFonts w:ascii="Times New Roman" w:hAnsi="Times New Roman" w:cs="Times New Roman"/>
          <w:sz w:val="24"/>
        </w:rPr>
        <w:t xml:space="preserve"> </w:t>
      </w:r>
      <w:r w:rsidRPr="00EA050A">
        <w:rPr>
          <w:rFonts w:ascii="Times New Roman" w:hAnsi="Times New Roman" w:cs="Times New Roman"/>
          <w:sz w:val="24"/>
        </w:rPr>
        <w:t>alan bir mekanizma oluşturulması adına birimlere</w:t>
      </w:r>
      <w:r>
        <w:rPr>
          <w:rFonts w:ascii="Times New Roman" w:hAnsi="Times New Roman" w:cs="Times New Roman"/>
          <w:sz w:val="24"/>
        </w:rPr>
        <w:t xml:space="preserve"> </w:t>
      </w:r>
      <w:r w:rsidRPr="00EA050A">
        <w:rPr>
          <w:rFonts w:ascii="Times New Roman" w:hAnsi="Times New Roman" w:cs="Times New Roman"/>
          <w:sz w:val="24"/>
        </w:rPr>
        <w:t>eğitimler düzenlenmiş, dış paydaşlarla düzenli</w:t>
      </w:r>
      <w:r>
        <w:rPr>
          <w:rFonts w:ascii="Times New Roman" w:hAnsi="Times New Roman" w:cs="Times New Roman"/>
          <w:sz w:val="24"/>
        </w:rPr>
        <w:t xml:space="preserve"> </w:t>
      </w:r>
      <w:r w:rsidRPr="00EA050A">
        <w:rPr>
          <w:rFonts w:ascii="Times New Roman" w:hAnsi="Times New Roman" w:cs="Times New Roman"/>
          <w:sz w:val="24"/>
        </w:rPr>
        <w:t>toplantılar yapılması sağlanmıştır.</w:t>
      </w:r>
    </w:p>
    <w:p w14:paraId="4677D1A5" w14:textId="77777777" w:rsidR="00483093" w:rsidRPr="00483093" w:rsidRDefault="00483093" w:rsidP="00013A13">
      <w:pPr>
        <w:shd w:val="clear" w:color="auto" w:fill="FFFFFF" w:themeFill="background1"/>
        <w:spacing w:before="120" w:after="120" w:line="360" w:lineRule="auto"/>
        <w:jc w:val="both"/>
        <w:rPr>
          <w:rFonts w:ascii="Times New Roman" w:hAnsi="Times New Roman" w:cs="Times New Roman"/>
          <w:iCs/>
          <w:sz w:val="24"/>
        </w:rPr>
      </w:pPr>
      <w:r w:rsidRPr="00483093">
        <w:rPr>
          <w:rFonts w:ascii="Times New Roman" w:hAnsi="Times New Roman" w:cs="Times New Roman"/>
          <w:sz w:val="24"/>
        </w:rPr>
        <w:t xml:space="preserve">Mevcut programların ders bilgi paketleri Ağrı İbrahim Çeçen Üniversitesi </w:t>
      </w:r>
      <w:r w:rsidRPr="00644875">
        <w:rPr>
          <w:rFonts w:ascii="Times New Roman" w:hAnsi="Times New Roman" w:cs="Times New Roman"/>
          <w:bCs/>
          <w:sz w:val="24"/>
        </w:rPr>
        <w:t>BOLOGNA/ECTS</w:t>
      </w:r>
      <w:r w:rsidRPr="00483093">
        <w:rPr>
          <w:rFonts w:ascii="Times New Roman" w:hAnsi="Times New Roman" w:cs="Times New Roman"/>
          <w:b/>
          <w:bCs/>
          <w:sz w:val="24"/>
        </w:rPr>
        <w:t xml:space="preserve"> </w:t>
      </w:r>
      <w:r w:rsidRPr="00483093">
        <w:rPr>
          <w:rFonts w:ascii="Times New Roman" w:hAnsi="Times New Roman" w:cs="Times New Roman"/>
          <w:sz w:val="24"/>
        </w:rPr>
        <w:t xml:space="preserve">internet sayfası üzerinden ilan edilerek tüm kamuoyu ile paylaşılmaktadır </w:t>
      </w:r>
      <w:r w:rsidRPr="00483093">
        <w:rPr>
          <w:rFonts w:ascii="Times New Roman" w:hAnsi="Times New Roman" w:cs="Times New Roman"/>
          <w:iCs/>
          <w:sz w:val="24"/>
        </w:rPr>
        <w:t>(</w:t>
      </w:r>
      <w:hyperlink r:id="rId53" w:history="1">
        <w:r w:rsidRPr="00483093">
          <w:rPr>
            <w:rStyle w:val="Kpr"/>
            <w:rFonts w:ascii="Times New Roman" w:hAnsi="Times New Roman" w:cs="Times New Roman"/>
            <w:iCs/>
            <w:sz w:val="24"/>
          </w:rPr>
          <w:t>OD5</w:t>
        </w:r>
      </w:hyperlink>
      <w:r w:rsidRPr="00483093">
        <w:rPr>
          <w:rFonts w:ascii="Times New Roman" w:hAnsi="Times New Roman" w:cs="Times New Roman"/>
          <w:iCs/>
          <w:sz w:val="24"/>
        </w:rPr>
        <w:t>). Tüm programlardaki program çıktıları tanımlanmış üniversitemiz bilgi paketinden kamuoyuna ilan edilmiştir. Program düzeyinde yeterliliklerin hangi eylemlerle kazandırılabileceği (yeterlilik-ders-öğretim yöntemi matrisleri) belirlenmiştir (</w:t>
      </w:r>
      <w:hyperlink r:id="rId54" w:history="1">
        <w:r w:rsidRPr="00483093">
          <w:rPr>
            <w:rStyle w:val="Kpr"/>
            <w:rFonts w:ascii="Times New Roman" w:hAnsi="Times New Roman" w:cs="Times New Roman"/>
            <w:iCs/>
            <w:sz w:val="24"/>
          </w:rPr>
          <w:t>OD5</w:t>
        </w:r>
      </w:hyperlink>
      <w:r w:rsidRPr="00483093">
        <w:rPr>
          <w:rFonts w:ascii="Times New Roman" w:hAnsi="Times New Roman" w:cs="Times New Roman"/>
          <w:iCs/>
          <w:sz w:val="24"/>
        </w:rPr>
        <w:t xml:space="preserve">). </w:t>
      </w:r>
    </w:p>
    <w:p w14:paraId="7DB27BAF" w14:textId="77777777" w:rsidR="00483093" w:rsidRPr="00483093" w:rsidRDefault="00483093" w:rsidP="00013A13">
      <w:pPr>
        <w:shd w:val="clear" w:color="auto" w:fill="FFFFFF" w:themeFill="background1"/>
        <w:spacing w:before="120" w:after="120" w:line="360" w:lineRule="auto"/>
        <w:jc w:val="both"/>
        <w:rPr>
          <w:rFonts w:ascii="Times New Roman" w:hAnsi="Times New Roman" w:cs="Times New Roman"/>
          <w:iCs/>
          <w:sz w:val="24"/>
        </w:rPr>
      </w:pPr>
      <w:r w:rsidRPr="00483093">
        <w:rPr>
          <w:rFonts w:ascii="Times New Roman" w:hAnsi="Times New Roman" w:cs="Times New Roman"/>
          <w:iCs/>
          <w:sz w:val="24"/>
        </w:rPr>
        <w:t xml:space="preserve">Ders bilgi paketleri varsa ulusal çekirdek programı ve varsa ölçütler (akreditasyon ölçütleri vb.) dikkate alınarak hazırlanmıştır. Bütün programlar mesleki/teknik eğitime yönelik zorunlu ve </w:t>
      </w:r>
      <w:r w:rsidRPr="00483093">
        <w:rPr>
          <w:rFonts w:ascii="Times New Roman" w:hAnsi="Times New Roman" w:cs="Times New Roman"/>
          <w:iCs/>
          <w:sz w:val="24"/>
        </w:rPr>
        <w:lastRenderedPageBreak/>
        <w:t>seçmeli derslerin yanında mesleki/teknik olmayan seçmeli dersler ile alan dışı seçmeli dersleri de içerecek şekilde tasarlanmıştır (</w:t>
      </w:r>
      <w:hyperlink r:id="rId55" w:history="1">
        <w:r w:rsidRPr="00483093">
          <w:rPr>
            <w:rStyle w:val="Kpr"/>
            <w:rFonts w:ascii="Times New Roman" w:hAnsi="Times New Roman" w:cs="Times New Roman"/>
            <w:iCs/>
            <w:sz w:val="24"/>
          </w:rPr>
          <w:t>OD5</w:t>
        </w:r>
      </w:hyperlink>
      <w:r w:rsidRPr="00483093">
        <w:rPr>
          <w:rFonts w:ascii="Times New Roman" w:hAnsi="Times New Roman" w:cs="Times New Roman"/>
          <w:iCs/>
          <w:sz w:val="24"/>
        </w:rPr>
        <w:t>).</w:t>
      </w:r>
    </w:p>
    <w:p w14:paraId="433FD31F" w14:textId="18DF7B6B" w:rsidR="00483093" w:rsidRDefault="00483093" w:rsidP="00013A13">
      <w:pPr>
        <w:shd w:val="clear" w:color="auto" w:fill="FFFFFF" w:themeFill="background1"/>
        <w:spacing w:before="120" w:after="120" w:line="360" w:lineRule="auto"/>
        <w:jc w:val="both"/>
        <w:rPr>
          <w:rFonts w:ascii="Times New Roman" w:hAnsi="Times New Roman" w:cs="Times New Roman"/>
          <w:iCs/>
          <w:sz w:val="24"/>
        </w:rPr>
      </w:pPr>
      <w:r w:rsidRPr="00483093">
        <w:rPr>
          <w:rFonts w:ascii="Times New Roman" w:hAnsi="Times New Roman" w:cs="Times New Roman"/>
          <w:iCs/>
          <w:sz w:val="24"/>
        </w:rPr>
        <w:t xml:space="preserve">Kültürel Birikimimiz, dış paydaş talepleri teknolojik gelişimler doğrultusunda açılması planlanan programlarla öğrencilerimizin bilgiye ve kariyer hedeflerine ulaşmasına yardımcı olmaktadır. </w:t>
      </w:r>
    </w:p>
    <w:p w14:paraId="611289AD" w14:textId="518B001B" w:rsidR="007E32B3" w:rsidRPr="00013A13" w:rsidRDefault="00013A13" w:rsidP="00013A13">
      <w:pPr>
        <w:shd w:val="clear" w:color="auto" w:fill="FFFFFF" w:themeFill="background1"/>
        <w:spacing w:before="120" w:after="120" w:line="360" w:lineRule="auto"/>
        <w:jc w:val="both"/>
        <w:rPr>
          <w:rFonts w:ascii="Times New Roman" w:hAnsi="Times New Roman" w:cs="Times New Roman"/>
          <w:iCs/>
          <w:sz w:val="24"/>
        </w:rPr>
      </w:pPr>
      <w:r w:rsidRPr="00013A13">
        <w:rPr>
          <w:rFonts w:ascii="Times New Roman" w:hAnsi="Times New Roman" w:cs="Times New Roman"/>
          <w:iCs/>
          <w:sz w:val="24"/>
        </w:rPr>
        <w:t xml:space="preserve">Olgunluk düzeyi bu başlık için 5 olarak değerlendirilebilir. </w:t>
      </w:r>
    </w:p>
    <w:p w14:paraId="2503D11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57B835BF" w14:textId="03DF2136" w:rsidR="007E32B3" w:rsidRDefault="00483093" w:rsidP="00013A13">
      <w:pPr>
        <w:shd w:val="clear" w:color="auto" w:fill="FFFFFF" w:themeFill="background1"/>
        <w:spacing w:after="0" w:line="360" w:lineRule="auto"/>
        <w:jc w:val="both"/>
        <w:rPr>
          <w:rFonts w:ascii="Times New Roman" w:hAnsi="Times New Roman" w:cs="Times New Roman"/>
          <w:sz w:val="24"/>
        </w:rPr>
      </w:pPr>
      <w:r w:rsidRPr="00DE349A">
        <w:rPr>
          <w:rFonts w:ascii="Times New Roman" w:hAnsi="Times New Roman" w:cs="Times New Roman"/>
          <w:sz w:val="24"/>
        </w:rPr>
        <w:t>Programların zorunlu ders/ seçmeli ders, teorik ders/uygulamalı ders, atölye, laboratuvar, poliklinik, staj, mesleki iş yeri deneyimi vs. gibi eğitim uygulamalarının dağılımı program gerekliliklerine göre ayarlanmıştır</w:t>
      </w:r>
      <w:r>
        <w:rPr>
          <w:rFonts w:ascii="Times New Roman" w:hAnsi="Times New Roman" w:cs="Times New Roman"/>
          <w:sz w:val="24"/>
        </w:rPr>
        <w:t xml:space="preserve"> (</w:t>
      </w:r>
      <w:hyperlink r:id="rId56" w:history="1">
        <w:r w:rsidRPr="00DE349A">
          <w:rPr>
            <w:rStyle w:val="Kpr"/>
            <w:rFonts w:ascii="Times New Roman" w:hAnsi="Times New Roman" w:cs="Times New Roman"/>
            <w:sz w:val="24"/>
          </w:rPr>
          <w:t>OD5</w:t>
        </w:r>
      </w:hyperlink>
      <w:r>
        <w:rPr>
          <w:rFonts w:ascii="Times New Roman" w:hAnsi="Times New Roman" w:cs="Times New Roman"/>
          <w:sz w:val="24"/>
        </w:rPr>
        <w:t>)</w:t>
      </w:r>
      <w:r w:rsidRPr="00DE349A">
        <w:rPr>
          <w:rFonts w:ascii="Times New Roman" w:hAnsi="Times New Roman" w:cs="Times New Roman"/>
          <w:sz w:val="24"/>
        </w:rPr>
        <w:t xml:space="preserve">. </w:t>
      </w:r>
      <w:r>
        <w:rPr>
          <w:rFonts w:ascii="Times New Roman" w:hAnsi="Times New Roman" w:cs="Times New Roman"/>
          <w:sz w:val="24"/>
        </w:rPr>
        <w:t xml:space="preserve"> </w:t>
      </w:r>
      <w:r w:rsidRPr="00DE349A">
        <w:rPr>
          <w:rFonts w:ascii="Times New Roman" w:hAnsi="Times New Roman" w:cs="Times New Roman"/>
          <w:sz w:val="24"/>
        </w:rPr>
        <w:t xml:space="preserve">Öğrenciler zorunlu derslerin yanında birim seçmeli derslerinden ilgi alanlarına göre seçim yapabilmenin yanı sıra </w:t>
      </w:r>
      <w:r>
        <w:rPr>
          <w:rFonts w:ascii="Times New Roman" w:hAnsi="Times New Roman" w:cs="Times New Roman"/>
          <w:sz w:val="24"/>
        </w:rPr>
        <w:t>Yüksekokul</w:t>
      </w:r>
      <w:r w:rsidRPr="00DE349A">
        <w:rPr>
          <w:rFonts w:ascii="Times New Roman" w:hAnsi="Times New Roman" w:cs="Times New Roman"/>
          <w:sz w:val="24"/>
        </w:rPr>
        <w:t xml:space="preserve"> seçmeli ders havuzlarından da ders alabilmektedir </w:t>
      </w:r>
    </w:p>
    <w:p w14:paraId="6123BE13" w14:textId="6ED780DF" w:rsidR="00483093" w:rsidRPr="001C2904" w:rsidRDefault="00483093" w:rsidP="00483093">
      <w:pPr>
        <w:shd w:val="clear" w:color="auto" w:fill="FFFFFF" w:themeFill="background1"/>
        <w:spacing w:after="0" w:line="360" w:lineRule="auto"/>
        <w:jc w:val="both"/>
        <w:rPr>
          <w:rFonts w:ascii="Times New Roman" w:hAnsi="Times New Roman" w:cs="Times New Roman"/>
          <w:sz w:val="24"/>
        </w:rPr>
      </w:pPr>
      <w:r w:rsidRPr="00483093">
        <w:rPr>
          <w:rFonts w:ascii="Times New Roman" w:hAnsi="Times New Roman" w:cs="Times New Roman"/>
          <w:sz w:val="24"/>
        </w:rPr>
        <w:t xml:space="preserve">Olgunluk düzeyi bu başlık için 5 olarak değerlendirilebilir. </w:t>
      </w:r>
    </w:p>
    <w:p w14:paraId="7840F23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6E9965B2" w14:textId="78923EBF" w:rsidR="00790FBF" w:rsidRDefault="00483093" w:rsidP="00013A13">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Doğubayazıt Ahmed-i Hani Meslek Yüksekokulu</w:t>
      </w:r>
      <w:r w:rsidRPr="00A46168">
        <w:rPr>
          <w:rFonts w:ascii="Times New Roman" w:hAnsi="Times New Roman" w:cs="Times New Roman"/>
          <w:sz w:val="24"/>
        </w:rPr>
        <w:t xml:space="preserve"> program çıktıları, programa uygun olan TYYÇ seviyesi temel alınarak hazırlanmıştır. Dersin işlenişinde ders anlatma ve uygulama yaptırma gibi faaliyetlerin yanı sıra çok farklı çeşitte öğretim aktivitelerine</w:t>
      </w:r>
      <w:r>
        <w:rPr>
          <w:rFonts w:ascii="Times New Roman" w:hAnsi="Times New Roman" w:cs="Times New Roman"/>
          <w:sz w:val="24"/>
        </w:rPr>
        <w:t xml:space="preserve"> </w:t>
      </w:r>
      <w:r w:rsidRPr="00A46168">
        <w:rPr>
          <w:rFonts w:ascii="Times New Roman" w:hAnsi="Times New Roman" w:cs="Times New Roman"/>
          <w:sz w:val="24"/>
        </w:rPr>
        <w:t>(Gözlem, Gösterme, Alan Gezisi, Alan Çalışması, Örnek Vaka İncelemesi, Beyin Fırtınası, Proje Hazırlama, Proje Sunma, Seminer, Proje Tasarımı /Yönetimi, Rol Oynama / Dramatize Etme, Makale Yazma, Toplantı Başkanlığı Yapma) yer verilerek bu faaliyetler aracılığı ile hedeflenen öğrenme çıktılarının kazandırılması sağlanmaktadır</w:t>
      </w:r>
      <w:r>
        <w:rPr>
          <w:rFonts w:ascii="Times New Roman" w:hAnsi="Times New Roman" w:cs="Times New Roman"/>
          <w:sz w:val="24"/>
        </w:rPr>
        <w:t xml:space="preserve"> (</w:t>
      </w:r>
      <w:hyperlink r:id="rId57" w:history="1">
        <w:r w:rsidRPr="00A46168">
          <w:rPr>
            <w:rStyle w:val="Kpr"/>
            <w:rFonts w:ascii="Times New Roman" w:hAnsi="Times New Roman" w:cs="Times New Roman"/>
            <w:sz w:val="24"/>
          </w:rPr>
          <w:t>OD5</w:t>
        </w:r>
      </w:hyperlink>
      <w:r>
        <w:rPr>
          <w:rFonts w:ascii="Times New Roman" w:hAnsi="Times New Roman" w:cs="Times New Roman"/>
          <w:sz w:val="24"/>
        </w:rPr>
        <w:t>)</w:t>
      </w:r>
      <w:r w:rsidRPr="00A46168">
        <w:rPr>
          <w:rFonts w:ascii="Times New Roman" w:hAnsi="Times New Roman" w:cs="Times New Roman"/>
          <w:sz w:val="24"/>
        </w:rPr>
        <w:t xml:space="preserve">. </w:t>
      </w:r>
    </w:p>
    <w:p w14:paraId="2B649D6C" w14:textId="24A0C13D" w:rsidR="007E32B3" w:rsidRPr="001C2904" w:rsidRDefault="007E32B3" w:rsidP="007C0217">
      <w:pPr>
        <w:shd w:val="clear" w:color="auto" w:fill="FFFFFF" w:themeFill="background1"/>
        <w:spacing w:before="120" w:after="120" w:line="240" w:lineRule="auto"/>
        <w:jc w:val="both"/>
        <w:rPr>
          <w:rFonts w:ascii="Times New Roman" w:hAnsi="Times New Roman" w:cs="Times New Roman"/>
          <w:sz w:val="24"/>
        </w:rPr>
      </w:pPr>
      <w:r w:rsidRPr="007E32B3">
        <w:rPr>
          <w:rFonts w:ascii="Times New Roman" w:hAnsi="Times New Roman" w:cs="Times New Roman"/>
          <w:sz w:val="24"/>
        </w:rPr>
        <w:t>O</w:t>
      </w:r>
      <w:r w:rsidR="00483093">
        <w:rPr>
          <w:rFonts w:ascii="Times New Roman" w:hAnsi="Times New Roman" w:cs="Times New Roman"/>
          <w:sz w:val="24"/>
        </w:rPr>
        <w:t xml:space="preserve">lgunluk düzeyi bu başlık için 5 </w:t>
      </w:r>
      <w:r w:rsidR="00013A13">
        <w:rPr>
          <w:rFonts w:ascii="Times New Roman" w:hAnsi="Times New Roman" w:cs="Times New Roman"/>
          <w:sz w:val="24"/>
        </w:rPr>
        <w:t xml:space="preserve">olarak değerlendirilebilir. </w:t>
      </w:r>
    </w:p>
    <w:p w14:paraId="2CDB8EE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B.1.4. Öğrenci iş yüküne dayalı ders tasarımı </w:t>
      </w:r>
    </w:p>
    <w:p w14:paraId="0723F5B1" w14:textId="44779E93" w:rsidR="00483093" w:rsidRDefault="00483093" w:rsidP="00013A13">
      <w:pPr>
        <w:shd w:val="clear" w:color="auto" w:fill="FFFFFF" w:themeFill="background1"/>
        <w:spacing w:after="0" w:line="360" w:lineRule="auto"/>
        <w:jc w:val="both"/>
        <w:rPr>
          <w:rFonts w:ascii="Times New Roman" w:hAnsi="Times New Roman" w:cs="Times New Roman"/>
          <w:sz w:val="24"/>
        </w:rPr>
      </w:pPr>
      <w:r w:rsidRPr="00A46168">
        <w:rPr>
          <w:rFonts w:ascii="Times New Roman" w:hAnsi="Times New Roman" w:cs="Times New Roman"/>
          <w:sz w:val="24"/>
        </w:rPr>
        <w:t xml:space="preserve">Program çıktılarının TYYÇ ile ders öğrenme çıktılarının program çıktıları ile ilişkilendirilmesi ve program çıktılarını karşılama düzeyi 1-5 skalasına uygun olarak her program için dönem başlarında güncellenmekte ve </w:t>
      </w:r>
      <w:r>
        <w:rPr>
          <w:rFonts w:ascii="Times New Roman" w:hAnsi="Times New Roman" w:cs="Times New Roman"/>
          <w:sz w:val="24"/>
        </w:rPr>
        <w:t>Ağrı İbrahim Çeçen Üniversitesinin</w:t>
      </w:r>
      <w:r w:rsidRPr="00A46168">
        <w:rPr>
          <w:rFonts w:ascii="Times New Roman" w:hAnsi="Times New Roman" w:cs="Times New Roman"/>
          <w:sz w:val="24"/>
        </w:rPr>
        <w:t xml:space="preserve"> BOLOGNA Bilgi Sistemi’nde tüm paydaşların erişimine açık olarak yayınlanmaktadır</w:t>
      </w:r>
      <w:r>
        <w:rPr>
          <w:rFonts w:ascii="Times New Roman" w:hAnsi="Times New Roman" w:cs="Times New Roman"/>
          <w:sz w:val="24"/>
        </w:rPr>
        <w:t xml:space="preserve">. </w:t>
      </w:r>
      <w:r w:rsidRPr="00A46168">
        <w:rPr>
          <w:rFonts w:ascii="Times New Roman" w:hAnsi="Times New Roman" w:cs="Times New Roman"/>
          <w:sz w:val="24"/>
        </w:rPr>
        <w:t xml:space="preserve"> </w:t>
      </w:r>
      <w:r w:rsidRPr="00490B8D">
        <w:rPr>
          <w:rFonts w:ascii="Times New Roman" w:hAnsi="Times New Roman" w:cs="Times New Roman"/>
          <w:sz w:val="24"/>
        </w:rPr>
        <w:t>Derslerin öğrenci iş yüküne göre AKTS kredi değerleri belirlenmektedir</w:t>
      </w:r>
      <w:r>
        <w:rPr>
          <w:rFonts w:ascii="Times New Roman" w:hAnsi="Times New Roman" w:cs="Times New Roman"/>
          <w:sz w:val="24"/>
        </w:rPr>
        <w:t xml:space="preserve">. </w:t>
      </w:r>
      <w:r w:rsidRPr="00490B8D">
        <w:rPr>
          <w:rFonts w:ascii="Times New Roman" w:hAnsi="Times New Roman" w:cs="Times New Roman"/>
          <w:sz w:val="24"/>
        </w:rPr>
        <w:t>Bir</w:t>
      </w:r>
      <w:r>
        <w:rPr>
          <w:rFonts w:ascii="Times New Roman" w:hAnsi="Times New Roman" w:cs="Times New Roman"/>
          <w:sz w:val="24"/>
        </w:rPr>
        <w:t xml:space="preserve"> </w:t>
      </w:r>
      <w:r w:rsidRPr="00490B8D">
        <w:rPr>
          <w:rFonts w:ascii="Times New Roman" w:hAnsi="Times New Roman" w:cs="Times New Roman"/>
          <w:sz w:val="24"/>
        </w:rPr>
        <w:t>öğretim programında iş yükü; her bir etkinliğin, ders süresi, sınıf dışı ders çalışma</w:t>
      </w:r>
      <w:r>
        <w:rPr>
          <w:rFonts w:ascii="Times New Roman" w:hAnsi="Times New Roman" w:cs="Times New Roman"/>
          <w:sz w:val="24"/>
        </w:rPr>
        <w:t xml:space="preserve"> </w:t>
      </w:r>
      <w:r w:rsidRPr="00490B8D">
        <w:rPr>
          <w:rFonts w:ascii="Times New Roman" w:hAnsi="Times New Roman" w:cs="Times New Roman"/>
          <w:sz w:val="24"/>
        </w:rPr>
        <w:t>süresi, ödev, ara sınava hazırlık, ara sınav, final sınavına hazırlık, final sınavı, sunu</w:t>
      </w:r>
      <w:r>
        <w:rPr>
          <w:rFonts w:ascii="Times New Roman" w:hAnsi="Times New Roman" w:cs="Times New Roman"/>
          <w:sz w:val="24"/>
        </w:rPr>
        <w:t xml:space="preserve"> </w:t>
      </w:r>
      <w:r w:rsidRPr="00490B8D">
        <w:rPr>
          <w:rFonts w:ascii="Times New Roman" w:hAnsi="Times New Roman" w:cs="Times New Roman"/>
          <w:sz w:val="24"/>
        </w:rPr>
        <w:t xml:space="preserve">hazırlığı, sunu, proje hazırlığı, rapor hazırlığı, uygulama ve </w:t>
      </w:r>
      <w:r w:rsidRPr="00490B8D">
        <w:rPr>
          <w:rFonts w:ascii="Times New Roman" w:hAnsi="Times New Roman" w:cs="Times New Roman"/>
          <w:sz w:val="24"/>
        </w:rPr>
        <w:lastRenderedPageBreak/>
        <w:t>alan çalışması ölçütlerinden</w:t>
      </w:r>
      <w:r>
        <w:rPr>
          <w:rFonts w:ascii="Times New Roman" w:hAnsi="Times New Roman" w:cs="Times New Roman"/>
          <w:sz w:val="24"/>
        </w:rPr>
        <w:t xml:space="preserve"> </w:t>
      </w:r>
      <w:r w:rsidRPr="00490B8D">
        <w:rPr>
          <w:rFonts w:ascii="Times New Roman" w:hAnsi="Times New Roman" w:cs="Times New Roman"/>
          <w:sz w:val="24"/>
        </w:rPr>
        <w:t>ilgili olanların sayı ve süresi dikkate alınarak hesaplanmaktadır</w:t>
      </w:r>
      <w:r>
        <w:rPr>
          <w:rFonts w:ascii="Times New Roman" w:hAnsi="Times New Roman" w:cs="Times New Roman"/>
          <w:sz w:val="24"/>
        </w:rPr>
        <w:t xml:space="preserve">.  </w:t>
      </w:r>
      <w:r w:rsidRPr="00AC1675">
        <w:rPr>
          <w:rFonts w:ascii="Times New Roman" w:hAnsi="Times New Roman" w:cs="Times New Roman"/>
          <w:sz w:val="24"/>
        </w:rPr>
        <w:t>Program tanıtımı bölümünde müfredat bilgileri tablosu programda okutulan tüm derslerin iş yüküne dayalı kredilerini göstermekte ve bu bilgiler web sayfası üzerinden paylaşılmaktadır</w:t>
      </w:r>
      <w:r>
        <w:rPr>
          <w:rFonts w:ascii="Times New Roman" w:hAnsi="Times New Roman" w:cs="Times New Roman"/>
          <w:sz w:val="24"/>
        </w:rPr>
        <w:t xml:space="preserve"> (</w:t>
      </w:r>
      <w:hyperlink r:id="rId58" w:history="1">
        <w:r w:rsidRPr="00490B8D">
          <w:rPr>
            <w:rStyle w:val="Kpr"/>
            <w:rFonts w:ascii="Times New Roman" w:hAnsi="Times New Roman" w:cs="Times New Roman"/>
            <w:sz w:val="24"/>
          </w:rPr>
          <w:t>OD5</w:t>
        </w:r>
      </w:hyperlink>
      <w:r>
        <w:rPr>
          <w:rFonts w:ascii="Times New Roman" w:hAnsi="Times New Roman" w:cs="Times New Roman"/>
          <w:sz w:val="24"/>
        </w:rPr>
        <w:t xml:space="preserve">). </w:t>
      </w:r>
    </w:p>
    <w:p w14:paraId="7E063B03" w14:textId="386F0924" w:rsidR="00790FBF" w:rsidRDefault="00483093" w:rsidP="00013A13">
      <w:pPr>
        <w:shd w:val="clear" w:color="auto" w:fill="FFFFFF" w:themeFill="background1"/>
        <w:spacing w:after="0" w:line="360" w:lineRule="auto"/>
        <w:jc w:val="both"/>
        <w:rPr>
          <w:rFonts w:ascii="Times New Roman" w:hAnsi="Times New Roman" w:cs="Times New Roman"/>
          <w:sz w:val="24"/>
        </w:rPr>
      </w:pPr>
      <w:r w:rsidRPr="00AC1675">
        <w:rPr>
          <w:rFonts w:ascii="Times New Roman" w:hAnsi="Times New Roman" w:cs="Times New Roman"/>
          <w:sz w:val="24"/>
        </w:rPr>
        <w:t>Staj ve mesleki uygulamalar ilgili birimlerin konu</w:t>
      </w:r>
      <w:r>
        <w:rPr>
          <w:rFonts w:ascii="Times New Roman" w:hAnsi="Times New Roman" w:cs="Times New Roman"/>
          <w:sz w:val="24"/>
        </w:rPr>
        <w:t xml:space="preserve"> </w:t>
      </w:r>
      <w:r w:rsidRPr="00AC1675">
        <w:rPr>
          <w:rFonts w:ascii="Times New Roman" w:hAnsi="Times New Roman" w:cs="Times New Roman"/>
          <w:sz w:val="24"/>
        </w:rPr>
        <w:t>alanlarına göre</w:t>
      </w:r>
      <w:r>
        <w:rPr>
          <w:rFonts w:ascii="Times New Roman" w:hAnsi="Times New Roman" w:cs="Times New Roman"/>
          <w:sz w:val="24"/>
        </w:rPr>
        <w:t xml:space="preserve"> </w:t>
      </w:r>
      <w:r w:rsidRPr="00AC1675">
        <w:rPr>
          <w:rFonts w:ascii="Times New Roman" w:hAnsi="Times New Roman" w:cs="Times New Roman"/>
          <w:sz w:val="24"/>
        </w:rPr>
        <w:t>iş</w:t>
      </w:r>
      <w:r>
        <w:rPr>
          <w:rFonts w:ascii="Times New Roman" w:hAnsi="Times New Roman" w:cs="Times New Roman"/>
          <w:sz w:val="24"/>
        </w:rPr>
        <w:t xml:space="preserve"> </w:t>
      </w:r>
      <w:r w:rsidRPr="00AC1675">
        <w:rPr>
          <w:rFonts w:ascii="Times New Roman" w:hAnsi="Times New Roman" w:cs="Times New Roman"/>
          <w:sz w:val="24"/>
        </w:rPr>
        <w:t>birliği yapılan kurumlarda</w:t>
      </w:r>
      <w:r>
        <w:rPr>
          <w:rFonts w:ascii="Times New Roman" w:hAnsi="Times New Roman" w:cs="Times New Roman"/>
          <w:sz w:val="24"/>
        </w:rPr>
        <w:t xml:space="preserve"> </w:t>
      </w:r>
      <w:r w:rsidRPr="00AC1675">
        <w:rPr>
          <w:rFonts w:ascii="Times New Roman" w:hAnsi="Times New Roman" w:cs="Times New Roman"/>
          <w:sz w:val="24"/>
        </w:rPr>
        <w:t>yürütülmektedir.</w:t>
      </w:r>
      <w:r>
        <w:rPr>
          <w:rFonts w:ascii="Times New Roman" w:hAnsi="Times New Roman" w:cs="Times New Roman"/>
          <w:sz w:val="24"/>
        </w:rPr>
        <w:t xml:space="preserve"> </w:t>
      </w:r>
      <w:r w:rsidRPr="00AC1675">
        <w:rPr>
          <w:rFonts w:ascii="Times New Roman" w:hAnsi="Times New Roman" w:cs="Times New Roman"/>
          <w:sz w:val="24"/>
        </w:rPr>
        <w:t>Stajlar ve mesleki uygulamaların AKTS’si eğitim</w:t>
      </w:r>
      <w:r>
        <w:rPr>
          <w:rFonts w:ascii="Times New Roman" w:hAnsi="Times New Roman" w:cs="Times New Roman"/>
          <w:sz w:val="24"/>
        </w:rPr>
        <w:t xml:space="preserve"> </w:t>
      </w:r>
      <w:r w:rsidRPr="00AC1675">
        <w:rPr>
          <w:rFonts w:ascii="Times New Roman" w:hAnsi="Times New Roman" w:cs="Times New Roman"/>
          <w:sz w:val="24"/>
        </w:rPr>
        <w:t>planlarında ilgili paydaşlara duyurulmaktadır</w:t>
      </w:r>
      <w:r>
        <w:rPr>
          <w:rFonts w:ascii="Times New Roman" w:hAnsi="Times New Roman" w:cs="Times New Roman"/>
          <w:sz w:val="24"/>
        </w:rPr>
        <w:t xml:space="preserve"> (</w:t>
      </w:r>
      <w:hyperlink r:id="rId59" w:history="1">
        <w:r w:rsidRPr="00AC1675">
          <w:rPr>
            <w:rStyle w:val="Kpr"/>
            <w:rFonts w:ascii="Times New Roman" w:hAnsi="Times New Roman" w:cs="Times New Roman"/>
            <w:sz w:val="24"/>
          </w:rPr>
          <w:t>OD5</w:t>
        </w:r>
      </w:hyperlink>
      <w:r>
        <w:rPr>
          <w:rFonts w:ascii="Times New Roman" w:hAnsi="Times New Roman" w:cs="Times New Roman"/>
          <w:sz w:val="24"/>
        </w:rPr>
        <w:t>). Yüksekokulumuz</w:t>
      </w:r>
      <w:r w:rsidRPr="00815335">
        <w:rPr>
          <w:rFonts w:ascii="Times New Roman" w:hAnsi="Times New Roman" w:cs="Times New Roman"/>
          <w:sz w:val="24"/>
        </w:rPr>
        <w:t xml:space="preserve"> Eğitim Programlarında AKTS kullanılmakta olduğundan, Uluslararası hareketlilik programları kapsamında yurt dışına giden ya da gelen (Erasmus+,</w:t>
      </w:r>
      <w:r>
        <w:rPr>
          <w:rFonts w:ascii="Times New Roman" w:hAnsi="Times New Roman" w:cs="Times New Roman"/>
          <w:sz w:val="24"/>
        </w:rPr>
        <w:t xml:space="preserve"> </w:t>
      </w:r>
      <w:r w:rsidRPr="00815335">
        <w:rPr>
          <w:rFonts w:ascii="Times New Roman" w:hAnsi="Times New Roman" w:cs="Times New Roman"/>
          <w:sz w:val="24"/>
        </w:rPr>
        <w:t>Mevlana,</w:t>
      </w:r>
      <w:r>
        <w:rPr>
          <w:rFonts w:ascii="Times New Roman" w:hAnsi="Times New Roman" w:cs="Times New Roman"/>
          <w:sz w:val="24"/>
        </w:rPr>
        <w:t xml:space="preserve"> </w:t>
      </w:r>
      <w:r w:rsidRPr="00815335">
        <w:rPr>
          <w:rFonts w:ascii="Times New Roman" w:hAnsi="Times New Roman" w:cs="Times New Roman"/>
          <w:sz w:val="24"/>
        </w:rPr>
        <w:t>Orhun vb.) öğrencilerin derslerinde de aynı sistem kullanılmaktadır</w:t>
      </w:r>
      <w:r>
        <w:rPr>
          <w:rFonts w:ascii="Times New Roman" w:hAnsi="Times New Roman" w:cs="Times New Roman"/>
          <w:sz w:val="24"/>
        </w:rPr>
        <w:t xml:space="preserve"> (</w:t>
      </w:r>
      <w:hyperlink r:id="rId60" w:history="1">
        <w:r w:rsidRPr="00815335">
          <w:rPr>
            <w:rStyle w:val="Kpr"/>
            <w:rFonts w:ascii="Times New Roman" w:hAnsi="Times New Roman" w:cs="Times New Roman"/>
            <w:sz w:val="24"/>
          </w:rPr>
          <w:t>OD5</w:t>
        </w:r>
      </w:hyperlink>
      <w:r>
        <w:rPr>
          <w:rFonts w:ascii="Times New Roman" w:hAnsi="Times New Roman" w:cs="Times New Roman"/>
          <w:sz w:val="24"/>
        </w:rPr>
        <w:t>)</w:t>
      </w:r>
      <w:r w:rsidRPr="00815335">
        <w:rPr>
          <w:rFonts w:ascii="Times New Roman" w:hAnsi="Times New Roman" w:cs="Times New Roman"/>
          <w:sz w:val="24"/>
        </w:rPr>
        <w:t>.</w:t>
      </w:r>
    </w:p>
    <w:p w14:paraId="30C06152" w14:textId="23B0F380" w:rsidR="007E32B3" w:rsidRPr="007E32B3" w:rsidRDefault="00483093" w:rsidP="007E32B3">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5</w:t>
      </w:r>
      <w:r w:rsidR="007E32B3" w:rsidRPr="007E32B3">
        <w:rPr>
          <w:rFonts w:ascii="Times New Roman" w:hAnsi="Times New Roman" w:cs="Times New Roman"/>
          <w:sz w:val="24"/>
        </w:rPr>
        <w:t xml:space="preserve"> olarak değerlendirilebilir. </w:t>
      </w:r>
    </w:p>
    <w:p w14:paraId="11A69C0E" w14:textId="77777777" w:rsidR="007E32B3" w:rsidRPr="001C2904" w:rsidRDefault="007E32B3" w:rsidP="007C0217">
      <w:pPr>
        <w:shd w:val="clear" w:color="auto" w:fill="FFFFFF" w:themeFill="background1"/>
        <w:spacing w:before="120" w:after="120" w:line="240" w:lineRule="auto"/>
        <w:jc w:val="both"/>
        <w:rPr>
          <w:rFonts w:ascii="Times New Roman" w:hAnsi="Times New Roman" w:cs="Times New Roman"/>
          <w:sz w:val="24"/>
        </w:rPr>
      </w:pP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3B91CFA2" w14:textId="3739343F" w:rsidR="00483093" w:rsidRDefault="00483093" w:rsidP="00013A13">
      <w:pPr>
        <w:shd w:val="clear" w:color="auto" w:fill="FFFFFF" w:themeFill="background1"/>
        <w:spacing w:after="0" w:line="360" w:lineRule="auto"/>
        <w:jc w:val="both"/>
        <w:rPr>
          <w:rFonts w:ascii="Times New Roman" w:hAnsi="Times New Roman" w:cs="Times New Roman"/>
          <w:sz w:val="24"/>
        </w:rPr>
      </w:pPr>
      <w:r w:rsidRPr="00815335">
        <w:rPr>
          <w:rFonts w:ascii="Times New Roman" w:hAnsi="Times New Roman" w:cs="Times New Roman"/>
          <w:sz w:val="24"/>
        </w:rPr>
        <w:t>Öğrenci İşleri Daire Başkanlığınca eğitim</w:t>
      </w:r>
      <w:r>
        <w:rPr>
          <w:rFonts w:ascii="Times New Roman" w:hAnsi="Times New Roman" w:cs="Times New Roman"/>
          <w:sz w:val="24"/>
        </w:rPr>
        <w:t xml:space="preserve"> </w:t>
      </w:r>
      <w:r w:rsidRPr="00815335">
        <w:rPr>
          <w:rFonts w:ascii="Times New Roman" w:hAnsi="Times New Roman" w:cs="Times New Roman"/>
          <w:sz w:val="24"/>
        </w:rPr>
        <w:t>öğretim işlerine ilişkin yazışmalar,</w:t>
      </w:r>
      <w:r>
        <w:rPr>
          <w:rFonts w:ascii="Times New Roman" w:hAnsi="Times New Roman" w:cs="Times New Roman"/>
          <w:sz w:val="24"/>
        </w:rPr>
        <w:t xml:space="preserve"> </w:t>
      </w:r>
      <w:r w:rsidRPr="00815335">
        <w:rPr>
          <w:rFonts w:ascii="Times New Roman" w:hAnsi="Times New Roman" w:cs="Times New Roman"/>
          <w:sz w:val="24"/>
        </w:rPr>
        <w:t>istatistiklerin hazırlanması,</w:t>
      </w:r>
      <w:r>
        <w:rPr>
          <w:rFonts w:ascii="Times New Roman" w:hAnsi="Times New Roman" w:cs="Times New Roman"/>
          <w:sz w:val="24"/>
        </w:rPr>
        <w:t xml:space="preserve"> </w:t>
      </w:r>
      <w:r w:rsidRPr="00815335">
        <w:rPr>
          <w:rFonts w:ascii="Times New Roman" w:hAnsi="Times New Roman" w:cs="Times New Roman"/>
          <w:sz w:val="24"/>
        </w:rPr>
        <w:t>ders</w:t>
      </w:r>
      <w:r>
        <w:rPr>
          <w:rFonts w:ascii="Times New Roman" w:hAnsi="Times New Roman" w:cs="Times New Roman"/>
          <w:sz w:val="24"/>
        </w:rPr>
        <w:t xml:space="preserve"> </w:t>
      </w:r>
      <w:r w:rsidRPr="00815335">
        <w:rPr>
          <w:rFonts w:ascii="Times New Roman" w:hAnsi="Times New Roman" w:cs="Times New Roman"/>
          <w:sz w:val="24"/>
        </w:rPr>
        <w:t>tanımları ve ders kayıt ile ilgili işlemler,</w:t>
      </w:r>
      <w:r>
        <w:rPr>
          <w:rFonts w:ascii="Times New Roman" w:hAnsi="Times New Roman" w:cs="Times New Roman"/>
          <w:sz w:val="24"/>
        </w:rPr>
        <w:t xml:space="preserve"> </w:t>
      </w:r>
      <w:r w:rsidRPr="00815335">
        <w:rPr>
          <w:rFonts w:ascii="Times New Roman" w:hAnsi="Times New Roman" w:cs="Times New Roman"/>
          <w:sz w:val="24"/>
        </w:rPr>
        <w:t>öğrencilerin otomasyona tanımlanması vb.</w:t>
      </w:r>
      <w:r>
        <w:rPr>
          <w:rFonts w:ascii="Times New Roman" w:hAnsi="Times New Roman" w:cs="Times New Roman"/>
          <w:sz w:val="24"/>
        </w:rPr>
        <w:t xml:space="preserve"> </w:t>
      </w:r>
      <w:r w:rsidRPr="00815335">
        <w:rPr>
          <w:rFonts w:ascii="Times New Roman" w:hAnsi="Times New Roman" w:cs="Times New Roman"/>
          <w:sz w:val="24"/>
        </w:rPr>
        <w:t>eğitim faaliyetlerine ilişkin işlemler</w:t>
      </w:r>
      <w:r>
        <w:rPr>
          <w:rFonts w:ascii="Times New Roman" w:hAnsi="Times New Roman" w:cs="Times New Roman"/>
          <w:sz w:val="24"/>
        </w:rPr>
        <w:t xml:space="preserve"> </w:t>
      </w:r>
      <w:r w:rsidRPr="00815335">
        <w:rPr>
          <w:rFonts w:ascii="Times New Roman" w:hAnsi="Times New Roman" w:cs="Times New Roman"/>
          <w:sz w:val="24"/>
        </w:rPr>
        <w:t>yürütülmektedir</w:t>
      </w:r>
      <w:r>
        <w:rPr>
          <w:rFonts w:ascii="Times New Roman" w:hAnsi="Times New Roman" w:cs="Times New Roman"/>
          <w:sz w:val="24"/>
        </w:rPr>
        <w:t xml:space="preserve"> (</w:t>
      </w:r>
      <w:hyperlink r:id="rId61" w:history="1">
        <w:r w:rsidRPr="00815335">
          <w:rPr>
            <w:rStyle w:val="Kpr"/>
            <w:rFonts w:ascii="Times New Roman" w:hAnsi="Times New Roman" w:cs="Times New Roman"/>
            <w:sz w:val="24"/>
          </w:rPr>
          <w:t>OD5</w:t>
        </w:r>
      </w:hyperlink>
      <w:r>
        <w:rPr>
          <w:rFonts w:ascii="Times New Roman" w:hAnsi="Times New Roman" w:cs="Times New Roman"/>
          <w:sz w:val="24"/>
        </w:rPr>
        <w:t>)</w:t>
      </w:r>
      <w:r w:rsidRPr="00815335">
        <w:rPr>
          <w:rFonts w:ascii="Times New Roman" w:hAnsi="Times New Roman" w:cs="Times New Roman"/>
          <w:sz w:val="24"/>
        </w:rPr>
        <w:t>.</w:t>
      </w:r>
      <w:r>
        <w:rPr>
          <w:rFonts w:ascii="Times New Roman" w:hAnsi="Times New Roman" w:cs="Times New Roman"/>
          <w:sz w:val="24"/>
        </w:rPr>
        <w:t xml:space="preserve"> </w:t>
      </w:r>
    </w:p>
    <w:p w14:paraId="4FC860F1" w14:textId="58A85ABA" w:rsidR="00644875" w:rsidRDefault="00483093" w:rsidP="00013A13">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 xml:space="preserve">Yüksekokul </w:t>
      </w:r>
      <w:r w:rsidRPr="00815335">
        <w:rPr>
          <w:rFonts w:ascii="Times New Roman" w:hAnsi="Times New Roman" w:cs="Times New Roman"/>
          <w:sz w:val="24"/>
        </w:rPr>
        <w:t>bünyesinde bulunan her</w:t>
      </w:r>
      <w:r>
        <w:rPr>
          <w:rFonts w:ascii="Times New Roman" w:hAnsi="Times New Roman" w:cs="Times New Roman"/>
          <w:sz w:val="24"/>
        </w:rPr>
        <w:t xml:space="preserve"> </w:t>
      </w:r>
      <w:r w:rsidRPr="00815335">
        <w:rPr>
          <w:rFonts w:ascii="Times New Roman" w:hAnsi="Times New Roman" w:cs="Times New Roman"/>
          <w:sz w:val="24"/>
        </w:rPr>
        <w:t>program ve ders için (örgün, uzaktan,</w:t>
      </w:r>
      <w:r>
        <w:rPr>
          <w:rFonts w:ascii="Times New Roman" w:hAnsi="Times New Roman" w:cs="Times New Roman"/>
          <w:sz w:val="24"/>
        </w:rPr>
        <w:t xml:space="preserve"> </w:t>
      </w:r>
      <w:r w:rsidRPr="00815335">
        <w:rPr>
          <w:rFonts w:ascii="Times New Roman" w:hAnsi="Times New Roman" w:cs="Times New Roman"/>
          <w:sz w:val="24"/>
        </w:rPr>
        <w:t>karma, açıktan) program amaçlarının</w:t>
      </w:r>
      <w:r>
        <w:rPr>
          <w:rFonts w:ascii="Times New Roman" w:hAnsi="Times New Roman" w:cs="Times New Roman"/>
          <w:sz w:val="24"/>
        </w:rPr>
        <w:t xml:space="preserve"> </w:t>
      </w:r>
      <w:r w:rsidRPr="00815335">
        <w:rPr>
          <w:rFonts w:ascii="Times New Roman" w:hAnsi="Times New Roman" w:cs="Times New Roman"/>
          <w:sz w:val="24"/>
        </w:rPr>
        <w:t>ve öğrenme çıktılarının izlenmesi</w:t>
      </w:r>
      <w:r>
        <w:rPr>
          <w:rFonts w:ascii="Times New Roman" w:hAnsi="Times New Roman" w:cs="Times New Roman"/>
          <w:sz w:val="24"/>
        </w:rPr>
        <w:t xml:space="preserve"> </w:t>
      </w:r>
      <w:r w:rsidRPr="00815335">
        <w:rPr>
          <w:rFonts w:ascii="Times New Roman" w:hAnsi="Times New Roman" w:cs="Times New Roman"/>
          <w:sz w:val="24"/>
        </w:rPr>
        <w:t>planlandığı şekilde gerçekleşmektedir.</w:t>
      </w:r>
      <w:r>
        <w:rPr>
          <w:rFonts w:ascii="Times New Roman" w:hAnsi="Times New Roman" w:cs="Times New Roman"/>
          <w:sz w:val="24"/>
        </w:rPr>
        <w:t xml:space="preserve"> </w:t>
      </w:r>
      <w:r w:rsidRPr="00815335">
        <w:rPr>
          <w:rFonts w:ascii="Times New Roman" w:hAnsi="Times New Roman" w:cs="Times New Roman"/>
          <w:sz w:val="24"/>
        </w:rPr>
        <w:t xml:space="preserve"> Bu sürecin i</w:t>
      </w:r>
      <w:r>
        <w:rPr>
          <w:rFonts w:ascii="Times New Roman" w:hAnsi="Times New Roman" w:cs="Times New Roman"/>
          <w:sz w:val="24"/>
        </w:rPr>
        <w:t>ş</w:t>
      </w:r>
      <w:r w:rsidRPr="00815335">
        <w:rPr>
          <w:rFonts w:ascii="Times New Roman" w:hAnsi="Times New Roman" w:cs="Times New Roman"/>
          <w:sz w:val="24"/>
        </w:rPr>
        <w:t>leyişi ve sonuçları</w:t>
      </w:r>
      <w:r>
        <w:rPr>
          <w:rFonts w:ascii="Times New Roman" w:hAnsi="Times New Roman" w:cs="Times New Roman"/>
          <w:sz w:val="24"/>
        </w:rPr>
        <w:t xml:space="preserve"> </w:t>
      </w:r>
      <w:r w:rsidRPr="00815335">
        <w:rPr>
          <w:rFonts w:ascii="Times New Roman" w:hAnsi="Times New Roman" w:cs="Times New Roman"/>
          <w:sz w:val="24"/>
        </w:rPr>
        <w:t>paydaşlarla birlikte değerlendirilmekte</w:t>
      </w:r>
      <w:r>
        <w:rPr>
          <w:rFonts w:ascii="Times New Roman" w:hAnsi="Times New Roman" w:cs="Times New Roman"/>
          <w:sz w:val="24"/>
        </w:rPr>
        <w:t xml:space="preserve"> </w:t>
      </w:r>
      <w:r w:rsidRPr="00815335">
        <w:rPr>
          <w:rFonts w:ascii="Times New Roman" w:hAnsi="Times New Roman" w:cs="Times New Roman"/>
          <w:sz w:val="24"/>
        </w:rPr>
        <w:t>ve ihtiyaç halinde ders müfredatları</w:t>
      </w:r>
      <w:r>
        <w:rPr>
          <w:rFonts w:ascii="Times New Roman" w:hAnsi="Times New Roman" w:cs="Times New Roman"/>
          <w:sz w:val="24"/>
        </w:rPr>
        <w:t xml:space="preserve"> </w:t>
      </w:r>
      <w:r w:rsidRPr="00815335">
        <w:rPr>
          <w:rFonts w:ascii="Times New Roman" w:hAnsi="Times New Roman" w:cs="Times New Roman"/>
          <w:sz w:val="24"/>
        </w:rPr>
        <w:t>güncellenmektedir</w:t>
      </w:r>
      <w:r>
        <w:rPr>
          <w:rFonts w:ascii="Times New Roman" w:hAnsi="Times New Roman" w:cs="Times New Roman"/>
          <w:sz w:val="24"/>
        </w:rPr>
        <w:t xml:space="preserve"> (</w:t>
      </w:r>
      <w:hyperlink r:id="rId62" w:history="1">
        <w:r w:rsidRPr="00CA2538">
          <w:rPr>
            <w:rStyle w:val="Kpr"/>
            <w:rFonts w:ascii="Times New Roman" w:hAnsi="Times New Roman" w:cs="Times New Roman"/>
            <w:sz w:val="24"/>
          </w:rPr>
          <w:t>OD5</w:t>
        </w:r>
      </w:hyperlink>
      <w:r>
        <w:rPr>
          <w:rFonts w:ascii="Times New Roman" w:hAnsi="Times New Roman" w:cs="Times New Roman"/>
          <w:sz w:val="24"/>
        </w:rPr>
        <w:t xml:space="preserve">). </w:t>
      </w:r>
    </w:p>
    <w:p w14:paraId="132E629D" w14:textId="6077C012" w:rsidR="00001EA8" w:rsidRPr="001C2904" w:rsidRDefault="00001EA8" w:rsidP="00013A13">
      <w:pPr>
        <w:shd w:val="clear" w:color="auto" w:fill="FFFFFF" w:themeFill="background1"/>
        <w:spacing w:after="0" w:line="360" w:lineRule="auto"/>
        <w:jc w:val="both"/>
        <w:rPr>
          <w:rFonts w:ascii="Times New Roman" w:hAnsi="Times New Roman" w:cs="Times New Roman"/>
          <w:sz w:val="24"/>
        </w:rPr>
      </w:pPr>
      <w:r w:rsidRPr="00001EA8">
        <w:rPr>
          <w:rFonts w:ascii="Times New Roman" w:hAnsi="Times New Roman" w:cs="Times New Roman"/>
          <w:sz w:val="24"/>
        </w:rPr>
        <w:t xml:space="preserve">Olgunluk düzeyi bu başlık için 5 olarak değerlendirilebilir. </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0365ECF6" w14:textId="114DBE17" w:rsidR="00483093" w:rsidRDefault="00483093" w:rsidP="00013A13">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Yüksekokulda ön lisans</w:t>
      </w:r>
      <w:r w:rsidRPr="00CB22E0">
        <w:rPr>
          <w:rFonts w:ascii="Times New Roman" w:hAnsi="Times New Roman" w:cs="Times New Roman"/>
          <w:sz w:val="24"/>
        </w:rPr>
        <w:t xml:space="preserve"> programların tamamında eğitim öğretim süreçleri, YÖK’ün</w:t>
      </w:r>
      <w:r>
        <w:rPr>
          <w:rFonts w:ascii="Times New Roman" w:hAnsi="Times New Roman" w:cs="Times New Roman"/>
          <w:sz w:val="24"/>
        </w:rPr>
        <w:t xml:space="preserve"> </w:t>
      </w:r>
      <w:r w:rsidRPr="00CB22E0">
        <w:rPr>
          <w:rFonts w:ascii="Times New Roman" w:hAnsi="Times New Roman" w:cs="Times New Roman"/>
          <w:sz w:val="24"/>
        </w:rPr>
        <w:t>çerçeve mevzuatının yanı sıra Kurumun kendisine özgü oluşturduğu mevzuat</w:t>
      </w:r>
      <w:r>
        <w:rPr>
          <w:rFonts w:ascii="Times New Roman" w:hAnsi="Times New Roman" w:cs="Times New Roman"/>
          <w:sz w:val="24"/>
        </w:rPr>
        <w:t xml:space="preserve"> </w:t>
      </w:r>
      <w:r w:rsidRPr="00CB22E0">
        <w:rPr>
          <w:rFonts w:ascii="Times New Roman" w:hAnsi="Times New Roman" w:cs="Times New Roman"/>
          <w:sz w:val="24"/>
        </w:rPr>
        <w:t>(Yönetmelik, yönergeler, Senato kararları, usul ve esaslar, vb.) çerçevesinde</w:t>
      </w:r>
      <w:r>
        <w:rPr>
          <w:rFonts w:ascii="Times New Roman" w:hAnsi="Times New Roman" w:cs="Times New Roman"/>
          <w:sz w:val="24"/>
        </w:rPr>
        <w:t xml:space="preserve"> </w:t>
      </w:r>
      <w:r w:rsidRPr="00CB22E0">
        <w:rPr>
          <w:rFonts w:ascii="Times New Roman" w:hAnsi="Times New Roman" w:cs="Times New Roman"/>
          <w:sz w:val="24"/>
        </w:rPr>
        <w:t>yürütülmektedir</w:t>
      </w:r>
      <w:r>
        <w:rPr>
          <w:rFonts w:ascii="Times New Roman" w:hAnsi="Times New Roman" w:cs="Times New Roman"/>
          <w:sz w:val="24"/>
        </w:rPr>
        <w:t>.</w:t>
      </w:r>
      <w:r w:rsidRPr="00CB22E0">
        <w:rPr>
          <w:rFonts w:ascii="Times New Roman" w:hAnsi="Times New Roman" w:cs="Times New Roman"/>
          <w:sz w:val="24"/>
        </w:rPr>
        <w:t xml:space="preserve"> Birimde eğitim</w:t>
      </w:r>
      <w:r>
        <w:rPr>
          <w:rFonts w:ascii="Times New Roman" w:hAnsi="Times New Roman" w:cs="Times New Roman"/>
          <w:sz w:val="24"/>
        </w:rPr>
        <w:t xml:space="preserve"> </w:t>
      </w:r>
      <w:r w:rsidRPr="00CB22E0">
        <w:rPr>
          <w:rFonts w:ascii="Times New Roman" w:hAnsi="Times New Roman" w:cs="Times New Roman"/>
          <w:sz w:val="24"/>
        </w:rPr>
        <w:t>öğretim süreçlerinden sorumlu Bölüm Başkanı</w:t>
      </w:r>
      <w:r>
        <w:rPr>
          <w:rFonts w:ascii="Times New Roman" w:hAnsi="Times New Roman" w:cs="Times New Roman"/>
          <w:sz w:val="24"/>
        </w:rPr>
        <w:t xml:space="preserve"> </w:t>
      </w:r>
      <w:r w:rsidRPr="00CB22E0">
        <w:rPr>
          <w:rFonts w:ascii="Times New Roman" w:hAnsi="Times New Roman" w:cs="Times New Roman"/>
          <w:sz w:val="24"/>
        </w:rPr>
        <w:t>bulunmaktadır</w:t>
      </w:r>
      <w:r>
        <w:rPr>
          <w:rFonts w:ascii="Times New Roman" w:hAnsi="Times New Roman" w:cs="Times New Roman"/>
          <w:sz w:val="24"/>
        </w:rPr>
        <w:t xml:space="preserve"> (</w:t>
      </w:r>
      <w:hyperlink r:id="rId63" w:history="1">
        <w:r w:rsidRPr="00EB56BA">
          <w:rPr>
            <w:rStyle w:val="Kpr"/>
            <w:rFonts w:ascii="Times New Roman" w:hAnsi="Times New Roman" w:cs="Times New Roman"/>
            <w:sz w:val="24"/>
          </w:rPr>
          <w:t>OD5</w:t>
        </w:r>
      </w:hyperlink>
      <w:r>
        <w:rPr>
          <w:rFonts w:ascii="Times New Roman" w:hAnsi="Times New Roman" w:cs="Times New Roman"/>
          <w:sz w:val="24"/>
        </w:rPr>
        <w:t xml:space="preserve">). </w:t>
      </w:r>
    </w:p>
    <w:p w14:paraId="78404D11" w14:textId="77777777" w:rsidR="00483093" w:rsidRDefault="00483093" w:rsidP="00483093">
      <w:pPr>
        <w:shd w:val="clear" w:color="auto" w:fill="FFFFFF" w:themeFill="background1"/>
        <w:spacing w:after="0" w:line="240" w:lineRule="auto"/>
        <w:jc w:val="both"/>
        <w:rPr>
          <w:rFonts w:ascii="Times New Roman" w:hAnsi="Times New Roman" w:cs="Times New Roman"/>
          <w:sz w:val="24"/>
        </w:rPr>
      </w:pPr>
    </w:p>
    <w:p w14:paraId="55D96BC0" w14:textId="77777777" w:rsidR="00483093" w:rsidRDefault="00483093" w:rsidP="00013A13">
      <w:pPr>
        <w:shd w:val="clear" w:color="auto" w:fill="FFFFFF" w:themeFill="background1"/>
        <w:spacing w:after="0" w:line="360" w:lineRule="auto"/>
        <w:jc w:val="both"/>
        <w:rPr>
          <w:rFonts w:ascii="Times New Roman" w:hAnsi="Times New Roman" w:cs="Times New Roman"/>
          <w:sz w:val="24"/>
        </w:rPr>
      </w:pPr>
      <w:r>
        <w:rPr>
          <w:rFonts w:ascii="Times New Roman" w:hAnsi="Times New Roman" w:cs="Times New Roman"/>
          <w:sz w:val="24"/>
        </w:rPr>
        <w:t>Yüksekokulun</w:t>
      </w:r>
      <w:r w:rsidRPr="00CB22E0">
        <w:rPr>
          <w:rFonts w:ascii="Times New Roman" w:hAnsi="Times New Roman" w:cs="Times New Roman"/>
          <w:sz w:val="24"/>
        </w:rPr>
        <w:t xml:space="preserve"> yıllık</w:t>
      </w:r>
      <w:r>
        <w:rPr>
          <w:rFonts w:ascii="Times New Roman" w:hAnsi="Times New Roman" w:cs="Times New Roman"/>
          <w:sz w:val="24"/>
        </w:rPr>
        <w:t xml:space="preserve"> </w:t>
      </w:r>
      <w:r w:rsidRPr="00CB22E0">
        <w:rPr>
          <w:rFonts w:ascii="Times New Roman" w:hAnsi="Times New Roman" w:cs="Times New Roman"/>
          <w:sz w:val="24"/>
        </w:rPr>
        <w:t>akademik takvimine göre birimimizde koordineli bir şekilde eğitim öğretim süreçleri</w:t>
      </w:r>
      <w:r>
        <w:rPr>
          <w:rFonts w:ascii="Times New Roman" w:hAnsi="Times New Roman" w:cs="Times New Roman"/>
          <w:sz w:val="24"/>
        </w:rPr>
        <w:t xml:space="preserve"> </w:t>
      </w:r>
      <w:r w:rsidRPr="00CB22E0">
        <w:rPr>
          <w:rFonts w:ascii="Times New Roman" w:hAnsi="Times New Roman" w:cs="Times New Roman"/>
          <w:sz w:val="24"/>
        </w:rPr>
        <w:t>yürütülmektedir. Öğretim programlarının ve derslerin yürütülmesine ilişkin çalışmalar</w:t>
      </w:r>
      <w:r>
        <w:rPr>
          <w:rFonts w:ascii="Times New Roman" w:hAnsi="Times New Roman" w:cs="Times New Roman"/>
          <w:sz w:val="24"/>
        </w:rPr>
        <w:t xml:space="preserve"> </w:t>
      </w:r>
      <w:r w:rsidRPr="00CB22E0">
        <w:rPr>
          <w:rFonts w:ascii="Times New Roman" w:hAnsi="Times New Roman" w:cs="Times New Roman"/>
          <w:sz w:val="24"/>
        </w:rPr>
        <w:t>ilgili birim akademik kurulu tarafından değerlendirilmekte olup, bölüm ve birim</w:t>
      </w:r>
      <w:r>
        <w:rPr>
          <w:rFonts w:ascii="Times New Roman" w:hAnsi="Times New Roman" w:cs="Times New Roman"/>
          <w:sz w:val="24"/>
        </w:rPr>
        <w:t xml:space="preserve"> </w:t>
      </w:r>
      <w:r w:rsidRPr="00CB22E0">
        <w:rPr>
          <w:rFonts w:ascii="Times New Roman" w:hAnsi="Times New Roman" w:cs="Times New Roman"/>
          <w:sz w:val="24"/>
        </w:rPr>
        <w:t>kurullarından onaylandıktan sonra</w:t>
      </w:r>
      <w:r>
        <w:rPr>
          <w:rFonts w:ascii="Times New Roman" w:hAnsi="Times New Roman" w:cs="Times New Roman"/>
          <w:sz w:val="24"/>
        </w:rPr>
        <w:t xml:space="preserve"> ön lisans</w:t>
      </w:r>
      <w:r w:rsidRPr="00CB22E0">
        <w:rPr>
          <w:rFonts w:ascii="Times New Roman" w:hAnsi="Times New Roman" w:cs="Times New Roman"/>
          <w:sz w:val="24"/>
        </w:rPr>
        <w:t xml:space="preserve"> düzeyde </w:t>
      </w:r>
      <w:r>
        <w:rPr>
          <w:rFonts w:ascii="Times New Roman" w:hAnsi="Times New Roman" w:cs="Times New Roman"/>
          <w:sz w:val="24"/>
        </w:rPr>
        <w:t>Yüksekokul</w:t>
      </w:r>
      <w:r w:rsidRPr="00CB22E0">
        <w:rPr>
          <w:rFonts w:ascii="Times New Roman" w:hAnsi="Times New Roman" w:cs="Times New Roman"/>
          <w:sz w:val="24"/>
        </w:rPr>
        <w:t xml:space="preserve"> üzerinden Rektörlük Öğrenci İşleri</w:t>
      </w:r>
      <w:r>
        <w:rPr>
          <w:rFonts w:ascii="Times New Roman" w:hAnsi="Times New Roman" w:cs="Times New Roman"/>
          <w:sz w:val="24"/>
        </w:rPr>
        <w:t xml:space="preserve"> </w:t>
      </w:r>
      <w:r w:rsidRPr="00CB22E0">
        <w:rPr>
          <w:rFonts w:ascii="Times New Roman" w:hAnsi="Times New Roman" w:cs="Times New Roman"/>
          <w:sz w:val="24"/>
        </w:rPr>
        <w:t xml:space="preserve">Daire Başkanlığına gönderilmektedir; ayrıca </w:t>
      </w:r>
      <w:r>
        <w:rPr>
          <w:rFonts w:ascii="Times New Roman" w:hAnsi="Times New Roman" w:cs="Times New Roman"/>
          <w:sz w:val="24"/>
        </w:rPr>
        <w:t xml:space="preserve">ön lisans </w:t>
      </w:r>
      <w:r w:rsidRPr="00CB22E0">
        <w:rPr>
          <w:rFonts w:ascii="Times New Roman" w:hAnsi="Times New Roman" w:cs="Times New Roman"/>
          <w:sz w:val="24"/>
        </w:rPr>
        <w:t>ders programları birim</w:t>
      </w:r>
      <w:r>
        <w:rPr>
          <w:rFonts w:ascii="Times New Roman" w:hAnsi="Times New Roman" w:cs="Times New Roman"/>
          <w:sz w:val="24"/>
        </w:rPr>
        <w:t xml:space="preserve"> </w:t>
      </w:r>
      <w:r w:rsidRPr="00CB22E0">
        <w:rPr>
          <w:rFonts w:ascii="Times New Roman" w:hAnsi="Times New Roman" w:cs="Times New Roman"/>
          <w:sz w:val="24"/>
        </w:rPr>
        <w:t xml:space="preserve">bazında </w:t>
      </w:r>
      <w:r w:rsidRPr="00CB22E0">
        <w:rPr>
          <w:rFonts w:ascii="Times New Roman" w:hAnsi="Times New Roman" w:cs="Times New Roman"/>
          <w:sz w:val="24"/>
        </w:rPr>
        <w:lastRenderedPageBreak/>
        <w:t>oluşturulup akademik takvime uygun şekilde üst birimlerle ve öğrencilerle</w:t>
      </w:r>
      <w:r>
        <w:rPr>
          <w:rFonts w:ascii="Times New Roman" w:hAnsi="Times New Roman" w:cs="Times New Roman"/>
          <w:sz w:val="24"/>
        </w:rPr>
        <w:t xml:space="preserve"> </w:t>
      </w:r>
      <w:r w:rsidRPr="00CB22E0">
        <w:rPr>
          <w:rFonts w:ascii="Times New Roman" w:hAnsi="Times New Roman" w:cs="Times New Roman"/>
          <w:sz w:val="24"/>
        </w:rPr>
        <w:t>paylaşılmaktadır</w:t>
      </w:r>
      <w:r>
        <w:rPr>
          <w:rFonts w:ascii="Times New Roman" w:hAnsi="Times New Roman" w:cs="Times New Roman"/>
          <w:sz w:val="24"/>
        </w:rPr>
        <w:t xml:space="preserve"> (</w:t>
      </w:r>
      <w:hyperlink r:id="rId64" w:history="1">
        <w:r>
          <w:rPr>
            <w:rStyle w:val="Kpr"/>
            <w:rFonts w:ascii="Times New Roman" w:hAnsi="Times New Roman" w:cs="Times New Roman"/>
            <w:sz w:val="24"/>
          </w:rPr>
          <w:t>O</w:t>
        </w:r>
        <w:r w:rsidRPr="00EB56BA">
          <w:rPr>
            <w:rStyle w:val="Kpr"/>
            <w:rFonts w:ascii="Times New Roman" w:hAnsi="Times New Roman" w:cs="Times New Roman"/>
            <w:sz w:val="24"/>
          </w:rPr>
          <w:t>D5</w:t>
        </w:r>
      </w:hyperlink>
      <w:r>
        <w:rPr>
          <w:rFonts w:ascii="Times New Roman" w:hAnsi="Times New Roman" w:cs="Times New Roman"/>
          <w:sz w:val="24"/>
        </w:rPr>
        <w:t xml:space="preserve">). </w:t>
      </w:r>
    </w:p>
    <w:p w14:paraId="18BB1E8A" w14:textId="38813033" w:rsidR="00790FBF" w:rsidRDefault="00483093"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Yüksekokulda</w:t>
      </w:r>
      <w:r w:rsidRPr="00CB22E0">
        <w:rPr>
          <w:rFonts w:ascii="Times New Roman" w:hAnsi="Times New Roman" w:cs="Times New Roman"/>
          <w:sz w:val="24"/>
        </w:rPr>
        <w:t>, ilgili mevzuat kapsamında eğitim</w:t>
      </w:r>
      <w:r>
        <w:rPr>
          <w:rFonts w:ascii="Times New Roman" w:hAnsi="Times New Roman" w:cs="Times New Roman"/>
          <w:sz w:val="24"/>
        </w:rPr>
        <w:t xml:space="preserve"> </w:t>
      </w:r>
      <w:r w:rsidRPr="00CB22E0">
        <w:rPr>
          <w:rFonts w:ascii="Times New Roman" w:hAnsi="Times New Roman" w:cs="Times New Roman"/>
          <w:sz w:val="24"/>
        </w:rPr>
        <w:t>öğretim süreçlerinin yönetimiyle ilgili çeşitli komisyonlar oluşturulmuş ve iş akış</w:t>
      </w:r>
      <w:r>
        <w:rPr>
          <w:rFonts w:ascii="Times New Roman" w:hAnsi="Times New Roman" w:cs="Times New Roman"/>
          <w:sz w:val="24"/>
        </w:rPr>
        <w:t xml:space="preserve"> </w:t>
      </w:r>
      <w:r w:rsidRPr="00CB22E0">
        <w:rPr>
          <w:rFonts w:ascii="Times New Roman" w:hAnsi="Times New Roman" w:cs="Times New Roman"/>
          <w:sz w:val="24"/>
        </w:rPr>
        <w:t>süreçlerine uygun olarak çalışmalara devam etmektedir</w:t>
      </w:r>
      <w:r>
        <w:rPr>
          <w:rFonts w:ascii="Times New Roman" w:hAnsi="Times New Roman" w:cs="Times New Roman"/>
          <w:sz w:val="24"/>
        </w:rPr>
        <w:t xml:space="preserve">. </w:t>
      </w:r>
      <w:r w:rsidRPr="00CB22E0">
        <w:rPr>
          <w:rFonts w:ascii="Times New Roman" w:hAnsi="Times New Roman" w:cs="Times New Roman"/>
          <w:sz w:val="24"/>
        </w:rPr>
        <w:t>Kurumun akademik takvimine göre her</w:t>
      </w:r>
      <w:r>
        <w:rPr>
          <w:rFonts w:ascii="Times New Roman" w:hAnsi="Times New Roman" w:cs="Times New Roman"/>
          <w:sz w:val="24"/>
        </w:rPr>
        <w:t xml:space="preserve"> </w:t>
      </w:r>
      <w:r w:rsidRPr="00CB22E0">
        <w:rPr>
          <w:rFonts w:ascii="Times New Roman" w:hAnsi="Times New Roman" w:cs="Times New Roman"/>
          <w:sz w:val="24"/>
        </w:rPr>
        <w:t>yarıyıl başlamadan önce ders görevlendirmeleri, ders programları ve sınav</w:t>
      </w:r>
      <w:r>
        <w:rPr>
          <w:rFonts w:ascii="Times New Roman" w:hAnsi="Times New Roman" w:cs="Times New Roman"/>
          <w:sz w:val="24"/>
        </w:rPr>
        <w:t xml:space="preserve"> </w:t>
      </w:r>
      <w:r w:rsidRPr="00CB22E0">
        <w:rPr>
          <w:rFonts w:ascii="Times New Roman" w:hAnsi="Times New Roman" w:cs="Times New Roman"/>
          <w:sz w:val="24"/>
        </w:rPr>
        <w:t>programlarının zamanında hazırlanarak, ilgili paydaşlara duyurulması birimimiz</w:t>
      </w:r>
      <w:r>
        <w:rPr>
          <w:rFonts w:ascii="Times New Roman" w:hAnsi="Times New Roman" w:cs="Times New Roman"/>
          <w:sz w:val="24"/>
        </w:rPr>
        <w:t xml:space="preserve"> </w:t>
      </w:r>
      <w:r w:rsidRPr="00CB22E0">
        <w:rPr>
          <w:rFonts w:ascii="Times New Roman" w:hAnsi="Times New Roman" w:cs="Times New Roman"/>
          <w:sz w:val="24"/>
        </w:rPr>
        <w:t>bazında sağlanmaktadır. Yarıyıl içi ve yarıyıl sonu sınavları yapıldıktan sonra</w:t>
      </w:r>
      <w:r>
        <w:rPr>
          <w:rFonts w:ascii="Times New Roman" w:hAnsi="Times New Roman" w:cs="Times New Roman"/>
          <w:sz w:val="24"/>
        </w:rPr>
        <w:t xml:space="preserve"> </w:t>
      </w:r>
      <w:r w:rsidRPr="00CB22E0">
        <w:rPr>
          <w:rFonts w:ascii="Times New Roman" w:hAnsi="Times New Roman" w:cs="Times New Roman"/>
          <w:sz w:val="24"/>
        </w:rPr>
        <w:t>değerlendirme sonuçlarının öğrencilere duyurulması akademik takvimde belirtilmiş</w:t>
      </w:r>
      <w:r>
        <w:rPr>
          <w:rFonts w:ascii="Times New Roman" w:hAnsi="Times New Roman" w:cs="Times New Roman"/>
          <w:sz w:val="24"/>
        </w:rPr>
        <w:t xml:space="preserve"> </w:t>
      </w:r>
      <w:r w:rsidRPr="00CB22E0">
        <w:rPr>
          <w:rFonts w:ascii="Times New Roman" w:hAnsi="Times New Roman" w:cs="Times New Roman"/>
          <w:sz w:val="24"/>
        </w:rPr>
        <w:t>olup gerek birim yöneticile</w:t>
      </w:r>
      <w:r>
        <w:rPr>
          <w:rFonts w:ascii="Times New Roman" w:hAnsi="Times New Roman" w:cs="Times New Roman"/>
          <w:sz w:val="24"/>
        </w:rPr>
        <w:t xml:space="preserve">ri </w:t>
      </w:r>
      <w:r w:rsidRPr="00CB22E0">
        <w:rPr>
          <w:rFonts w:ascii="Times New Roman" w:hAnsi="Times New Roman" w:cs="Times New Roman"/>
          <w:sz w:val="24"/>
        </w:rPr>
        <w:t>gerekse Öğrenci İşleri Daire Başkanlığı tarafından</w:t>
      </w:r>
      <w:r>
        <w:rPr>
          <w:rFonts w:ascii="Times New Roman" w:hAnsi="Times New Roman" w:cs="Times New Roman"/>
          <w:sz w:val="24"/>
        </w:rPr>
        <w:t xml:space="preserve"> </w:t>
      </w:r>
      <w:r w:rsidRPr="00CB22E0">
        <w:rPr>
          <w:rFonts w:ascii="Times New Roman" w:hAnsi="Times New Roman" w:cs="Times New Roman"/>
          <w:sz w:val="24"/>
        </w:rPr>
        <w:t>yakından takip edilmektedir</w:t>
      </w:r>
      <w:r>
        <w:rPr>
          <w:rFonts w:ascii="Times New Roman" w:hAnsi="Times New Roman" w:cs="Times New Roman"/>
          <w:sz w:val="24"/>
        </w:rPr>
        <w:t xml:space="preserve"> (</w:t>
      </w:r>
      <w:hyperlink r:id="rId65" w:history="1">
        <w:r w:rsidRPr="00EB56BA">
          <w:rPr>
            <w:rStyle w:val="Kpr"/>
            <w:rFonts w:ascii="Times New Roman" w:hAnsi="Times New Roman" w:cs="Times New Roman"/>
            <w:sz w:val="24"/>
          </w:rPr>
          <w:t>OD5</w:t>
        </w:r>
      </w:hyperlink>
      <w:r>
        <w:rPr>
          <w:rFonts w:ascii="Times New Roman" w:hAnsi="Times New Roman" w:cs="Times New Roman"/>
          <w:sz w:val="24"/>
        </w:rPr>
        <w:t>)</w:t>
      </w:r>
      <w:r w:rsidRPr="00CB22E0">
        <w:rPr>
          <w:rFonts w:ascii="Times New Roman" w:hAnsi="Times New Roman" w:cs="Times New Roman"/>
          <w:sz w:val="24"/>
        </w:rPr>
        <w:t>.</w:t>
      </w:r>
    </w:p>
    <w:p w14:paraId="29F21032" w14:textId="43931FE3" w:rsidR="00E96A36" w:rsidRPr="00E96A36" w:rsidRDefault="00DF753B" w:rsidP="00E96A36">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Olgunluk </w:t>
      </w:r>
      <w:r w:rsidR="00483093">
        <w:rPr>
          <w:rFonts w:ascii="Times New Roman" w:hAnsi="Times New Roman" w:cs="Times New Roman"/>
          <w:sz w:val="24"/>
        </w:rPr>
        <w:t>düzeyi bu başlık için 5</w:t>
      </w:r>
      <w:r w:rsidR="00E96A36" w:rsidRPr="00E96A36">
        <w:rPr>
          <w:rFonts w:ascii="Times New Roman" w:hAnsi="Times New Roman" w:cs="Times New Roman"/>
          <w:sz w:val="24"/>
        </w:rPr>
        <w:t xml:space="preserve"> olarak değerlendirilebilir. </w:t>
      </w:r>
    </w:p>
    <w:p w14:paraId="6D51BBDC" w14:textId="77777777" w:rsidR="00E96A36" w:rsidRPr="001C2904" w:rsidRDefault="00E96A36" w:rsidP="007C0217">
      <w:pPr>
        <w:shd w:val="clear" w:color="auto" w:fill="FFFFFF" w:themeFill="background1"/>
        <w:spacing w:before="120" w:after="120" w:line="240" w:lineRule="auto"/>
        <w:jc w:val="both"/>
        <w:rPr>
          <w:rFonts w:ascii="Times New Roman" w:hAnsi="Times New Roman" w:cs="Times New Roman"/>
          <w:sz w:val="24"/>
        </w:rPr>
      </w:pPr>
    </w:p>
    <w:p w14:paraId="27128154"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 xml:space="preserve">B.2. Programların Yürütülmesi </w:t>
      </w:r>
      <w:r w:rsidRPr="001C2904">
        <w:rPr>
          <w:rFonts w:ascii="Times New Roman" w:hAnsi="Times New Roman" w:cs="Times New Roman"/>
          <w:color w:val="8A0000"/>
          <w:sz w:val="28"/>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6E5B0B63" w14:textId="64ECD22E" w:rsidR="00DB0724" w:rsidRPr="00DB0724" w:rsidRDefault="00DB0724" w:rsidP="00EB42C8">
      <w:pPr>
        <w:shd w:val="clear" w:color="auto" w:fill="FFFFFF" w:themeFill="background1"/>
        <w:spacing w:before="120" w:after="120" w:line="360" w:lineRule="auto"/>
        <w:jc w:val="both"/>
        <w:rPr>
          <w:rFonts w:ascii="Times New Roman" w:hAnsi="Times New Roman" w:cs="Times New Roman"/>
          <w:sz w:val="24"/>
        </w:rPr>
      </w:pPr>
      <w:r w:rsidRPr="00DB0724">
        <w:rPr>
          <w:rFonts w:ascii="Times New Roman" w:hAnsi="Times New Roman" w:cs="Times New Roman"/>
          <w:sz w:val="24"/>
        </w:rPr>
        <w:t>Öğretim yöntemi, öğrenciyi aktif katılımcı haline getiren ve etkileşimli öğrenme süreçlerini temel alan bir yaklaşıma sahiptir. Tüm eğitim türlerinde (örgün, uzaktan, karma), her türün doğasına uygun olacak şekilde öğrenci merkezli, yetkinlik odaklı, süreç ve performansı esas alan, disiplinler arası, bütüncül ve vaka/uygulama temelli öğrenme yaklaşımlarına öncelik tanınır. Bilgi aktarımından ziyade derin öğrenmeyi teşvik eden bir model benimsenmiş olup, öğrencinin ilgi, motivasyon ve bağlılığını artırmaya odaklanılmaktadır.</w:t>
      </w:r>
    </w:p>
    <w:p w14:paraId="35D0B566" w14:textId="285F8396" w:rsidR="00DB0724" w:rsidRDefault="00DB0724" w:rsidP="00EB42C8">
      <w:pPr>
        <w:shd w:val="clear" w:color="auto" w:fill="FFFFFF" w:themeFill="background1"/>
        <w:spacing w:before="120" w:after="120" w:line="360" w:lineRule="auto"/>
        <w:jc w:val="both"/>
        <w:rPr>
          <w:rFonts w:ascii="Times New Roman" w:hAnsi="Times New Roman" w:cs="Times New Roman"/>
          <w:sz w:val="24"/>
        </w:rPr>
      </w:pPr>
      <w:r w:rsidRPr="00DB0724">
        <w:rPr>
          <w:rFonts w:ascii="Times New Roman" w:hAnsi="Times New Roman" w:cs="Times New Roman"/>
          <w:sz w:val="24"/>
        </w:rPr>
        <w:t>Örgün eğitim süreçleri; ön lisans, lisans ve yüksek lisans düzeyindeki öğrencileri kapsamakta ve teknolojik imkânlarla birlikte ters yüz öğrenme, proje tabanlı öğrenme gibi çağdaş yaklaşımlarla desteklenmektedir. Öğrencilerin araştırma süreçlerine dâhil olmaları, müfredat ve uygulamalarla teşvik edilmektedir</w:t>
      </w:r>
      <w:hyperlink r:id="rId66" w:history="1">
        <w:r w:rsidR="00001EA8">
          <w:rPr>
            <w:rStyle w:val="Kpr"/>
            <w:rFonts w:ascii="Times New Roman" w:hAnsi="Times New Roman" w:cs="Times New Roman"/>
            <w:sz w:val="24"/>
          </w:rPr>
          <w:t>(OD3</w:t>
        </w:r>
        <w:r w:rsidRPr="00DB0724">
          <w:rPr>
            <w:rStyle w:val="Kpr"/>
            <w:rFonts w:ascii="Times New Roman" w:hAnsi="Times New Roman" w:cs="Times New Roman"/>
            <w:sz w:val="24"/>
          </w:rPr>
          <w:t>)</w:t>
        </w:r>
      </w:hyperlink>
      <w:r w:rsidRPr="00DB0724">
        <w:rPr>
          <w:rFonts w:ascii="Times New Roman" w:hAnsi="Times New Roman" w:cs="Times New Roman"/>
          <w:sz w:val="24"/>
        </w:rPr>
        <w:t xml:space="preserve"> </w:t>
      </w:r>
      <w:hyperlink r:id="rId67" w:history="1">
        <w:r w:rsidR="00001EA8">
          <w:rPr>
            <w:rStyle w:val="Kpr"/>
            <w:rFonts w:ascii="Times New Roman" w:hAnsi="Times New Roman" w:cs="Times New Roman"/>
            <w:sz w:val="24"/>
          </w:rPr>
          <w:t>(OD3</w:t>
        </w:r>
        <w:r w:rsidRPr="00DB0724">
          <w:rPr>
            <w:rStyle w:val="Kpr"/>
            <w:rFonts w:ascii="Times New Roman" w:hAnsi="Times New Roman" w:cs="Times New Roman"/>
            <w:sz w:val="24"/>
          </w:rPr>
          <w:t>)</w:t>
        </w:r>
      </w:hyperlink>
      <w:r w:rsidRPr="00DB0724">
        <w:rPr>
          <w:rFonts w:ascii="Times New Roman" w:hAnsi="Times New Roman" w:cs="Times New Roman"/>
          <w:sz w:val="24"/>
        </w:rPr>
        <w:t xml:space="preserve"> </w:t>
      </w:r>
      <w:hyperlink r:id="rId68" w:history="1">
        <w:r w:rsidR="00001EA8">
          <w:rPr>
            <w:rStyle w:val="Kpr"/>
            <w:rFonts w:ascii="Times New Roman" w:hAnsi="Times New Roman" w:cs="Times New Roman"/>
            <w:sz w:val="24"/>
          </w:rPr>
          <w:t>(OD3</w:t>
        </w:r>
        <w:r w:rsidRPr="00DB0724">
          <w:rPr>
            <w:rStyle w:val="Kpr"/>
            <w:rFonts w:ascii="Times New Roman" w:hAnsi="Times New Roman" w:cs="Times New Roman"/>
            <w:sz w:val="24"/>
          </w:rPr>
          <w:t>)</w:t>
        </w:r>
      </w:hyperlink>
      <w:r w:rsidRPr="00DB0724">
        <w:rPr>
          <w:rFonts w:ascii="Times New Roman" w:hAnsi="Times New Roman" w:cs="Times New Roman"/>
          <w:sz w:val="24"/>
        </w:rPr>
        <w:t xml:space="preserve"> </w:t>
      </w:r>
      <w:hyperlink r:id="rId69" w:history="1">
        <w:r w:rsidR="00001EA8">
          <w:rPr>
            <w:rStyle w:val="Kpr"/>
            <w:rFonts w:ascii="Times New Roman" w:hAnsi="Times New Roman" w:cs="Times New Roman"/>
            <w:sz w:val="24"/>
          </w:rPr>
          <w:t>(OD3</w:t>
        </w:r>
        <w:r w:rsidRPr="00DB0724">
          <w:rPr>
            <w:rStyle w:val="Kpr"/>
            <w:rFonts w:ascii="Times New Roman" w:hAnsi="Times New Roman" w:cs="Times New Roman"/>
            <w:sz w:val="24"/>
          </w:rPr>
          <w:t>)</w:t>
        </w:r>
      </w:hyperlink>
      <w:r w:rsidRPr="00DB0724">
        <w:rPr>
          <w:rFonts w:ascii="Times New Roman" w:hAnsi="Times New Roman" w:cs="Times New Roman"/>
          <w:sz w:val="24"/>
        </w:rPr>
        <w:t xml:space="preserve"> </w:t>
      </w:r>
      <w:hyperlink r:id="rId70" w:history="1">
        <w:r w:rsidRPr="00DB0724">
          <w:rPr>
            <w:rStyle w:val="Kpr"/>
            <w:rFonts w:ascii="Times New Roman" w:hAnsi="Times New Roman" w:cs="Times New Roman"/>
            <w:sz w:val="24"/>
          </w:rPr>
          <w:t>(OD3)</w:t>
        </w:r>
      </w:hyperlink>
      <w:r w:rsidRPr="00DB0724">
        <w:rPr>
          <w:rFonts w:ascii="Times New Roman" w:hAnsi="Times New Roman" w:cs="Times New Roman"/>
          <w:sz w:val="24"/>
          <w:u w:val="single"/>
        </w:rPr>
        <w:t>.</w:t>
      </w:r>
      <w:r w:rsidRPr="00DB0724">
        <w:rPr>
          <w:rFonts w:ascii="Times New Roman" w:hAnsi="Times New Roman" w:cs="Times New Roman"/>
          <w:sz w:val="24"/>
        </w:rPr>
        <w:t xml:space="preserve"> Fiziki ve teknik yönden iyileştirilmiş ve kurulmuş laboratuvarlarımız eğitim amaçlarımızın gerçekleştirilmesine önemli katkı sağlamaktadır (</w:t>
      </w:r>
      <w:hyperlink r:id="rId71" w:history="1">
        <w:r w:rsidRPr="00DB0724">
          <w:rPr>
            <w:rStyle w:val="Kpr"/>
            <w:rFonts w:ascii="Times New Roman" w:hAnsi="Times New Roman" w:cs="Times New Roman"/>
            <w:sz w:val="24"/>
          </w:rPr>
          <w:t>OD3</w:t>
        </w:r>
      </w:hyperlink>
      <w:r w:rsidRPr="00DB0724">
        <w:rPr>
          <w:rFonts w:ascii="Times New Roman" w:hAnsi="Times New Roman" w:cs="Times New Roman"/>
          <w:sz w:val="24"/>
        </w:rPr>
        <w:t>). Ayrıca Uzaktan Eğitim Uygulama ve Araştırma Merkezi tarafından öğrencilerimize çevrim içi olarak ortak dersler verilmektedir (</w:t>
      </w:r>
      <w:hyperlink r:id="rId72" w:history="1">
        <w:r w:rsidRPr="00DB0724">
          <w:rPr>
            <w:rStyle w:val="Kpr"/>
            <w:rFonts w:ascii="Times New Roman" w:hAnsi="Times New Roman" w:cs="Times New Roman"/>
            <w:sz w:val="24"/>
          </w:rPr>
          <w:t>OD3</w:t>
        </w:r>
      </w:hyperlink>
      <w:r w:rsidRPr="00DB0724">
        <w:rPr>
          <w:rFonts w:ascii="Times New Roman" w:hAnsi="Times New Roman" w:cs="Times New Roman"/>
          <w:sz w:val="24"/>
        </w:rPr>
        <w:t xml:space="preserve">). Bu süreçlerin tamamı sistematik bir şekilde uygulanmakta, izlenmekte ve gerekli önlemler alınarak değerlendirmeler yapılmaktadır </w:t>
      </w:r>
    </w:p>
    <w:p w14:paraId="24F96A70" w14:textId="231FDD7B" w:rsidR="00790FBF" w:rsidRPr="001C2904" w:rsidRDefault="007E32B3" w:rsidP="00EB42C8">
      <w:pPr>
        <w:shd w:val="clear" w:color="auto" w:fill="FFFFFF" w:themeFill="background1"/>
        <w:spacing w:before="120" w:after="120" w:line="360" w:lineRule="auto"/>
        <w:jc w:val="both"/>
        <w:rPr>
          <w:rFonts w:ascii="Times New Roman" w:hAnsi="Times New Roman" w:cs="Times New Roman"/>
          <w:sz w:val="24"/>
        </w:rPr>
      </w:pPr>
      <w:r w:rsidRPr="007E32B3">
        <w:rPr>
          <w:rFonts w:ascii="Times New Roman" w:hAnsi="Times New Roman" w:cs="Times New Roman"/>
          <w:sz w:val="24"/>
        </w:rPr>
        <w:t xml:space="preserve">Olgunluk düzeyi bu başlık için </w:t>
      </w:r>
      <w:r>
        <w:rPr>
          <w:rFonts w:ascii="Times New Roman" w:hAnsi="Times New Roman" w:cs="Times New Roman"/>
          <w:sz w:val="24"/>
        </w:rPr>
        <w:t>3</w:t>
      </w:r>
      <w:r w:rsidRPr="007E32B3">
        <w:rPr>
          <w:rFonts w:ascii="Times New Roman" w:hAnsi="Times New Roman" w:cs="Times New Roman"/>
          <w:sz w:val="24"/>
        </w:rPr>
        <w:t xml:space="preserve"> olarak değerlendirilebilir. </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B.2.2. Ölçme ve değerlendirme </w:t>
      </w:r>
    </w:p>
    <w:p w14:paraId="06610109" w14:textId="378D03B8" w:rsidR="000739E9" w:rsidRPr="000739E9" w:rsidRDefault="000739E9" w:rsidP="00EB42C8">
      <w:pPr>
        <w:shd w:val="clear" w:color="auto" w:fill="FFFFFF" w:themeFill="background1"/>
        <w:spacing w:before="120" w:after="120" w:line="360" w:lineRule="auto"/>
        <w:jc w:val="both"/>
        <w:rPr>
          <w:rFonts w:ascii="Times New Roman" w:hAnsi="Times New Roman" w:cs="Times New Roman"/>
          <w:sz w:val="24"/>
        </w:rPr>
      </w:pPr>
      <w:r w:rsidRPr="000739E9">
        <w:rPr>
          <w:rFonts w:ascii="Times New Roman" w:hAnsi="Times New Roman" w:cs="Times New Roman"/>
          <w:sz w:val="24"/>
        </w:rPr>
        <w:t>Öğrenci merkezli ölçme ve değerlendirme süreçleri, yetkinlik ve performans odaklı olarak yürütülmekte, aynı zamanda öğrencilerin kendilerini ifade edebileceği yöntemler çeşitlendirilerek sunulmaktadır. Sürekliliğin sağlanması amacıyla çoklu sınav seçenekleri ve süreç odaklı yöntemler (formatif değerlendirme, ödev, proje ve portfolyo gibi) kullanılmaktadır. Ders kazanımlarına ve eğitim türlerine (örgün, uzaktan, karma) uygun sınav yöntemleri titizlikle planlanmakta ve uygulanmaktadır (</w:t>
      </w:r>
      <w:hyperlink r:id="rId73" w:history="1">
        <w:r w:rsidRPr="000739E9">
          <w:rPr>
            <w:rStyle w:val="Kpr"/>
            <w:rFonts w:ascii="Times New Roman" w:hAnsi="Times New Roman" w:cs="Times New Roman"/>
            <w:sz w:val="24"/>
          </w:rPr>
          <w:t>OD3</w:t>
        </w:r>
      </w:hyperlink>
      <w:r w:rsidRPr="000739E9">
        <w:rPr>
          <w:rFonts w:ascii="Times New Roman" w:hAnsi="Times New Roman" w:cs="Times New Roman"/>
          <w:sz w:val="24"/>
        </w:rPr>
        <w:t xml:space="preserve">), </w:t>
      </w:r>
      <w:hyperlink r:id="rId74" w:history="1">
        <w:r w:rsidRPr="000739E9">
          <w:rPr>
            <w:rStyle w:val="Kpr"/>
            <w:rFonts w:ascii="Times New Roman" w:hAnsi="Times New Roman" w:cs="Times New Roman"/>
            <w:sz w:val="24"/>
          </w:rPr>
          <w:t>(OD3)</w:t>
        </w:r>
      </w:hyperlink>
      <w:r w:rsidRPr="000739E9">
        <w:rPr>
          <w:rFonts w:ascii="Times New Roman" w:hAnsi="Times New Roman" w:cs="Times New Roman"/>
          <w:sz w:val="24"/>
        </w:rPr>
        <w:t>.</w:t>
      </w:r>
    </w:p>
    <w:p w14:paraId="52716074" w14:textId="3D35BD07" w:rsidR="000739E9" w:rsidRDefault="000739E9" w:rsidP="00EB42C8">
      <w:pPr>
        <w:shd w:val="clear" w:color="auto" w:fill="FFFFFF" w:themeFill="background1"/>
        <w:spacing w:before="120" w:after="120" w:line="360" w:lineRule="auto"/>
        <w:jc w:val="both"/>
        <w:rPr>
          <w:rFonts w:ascii="Times New Roman" w:hAnsi="Times New Roman" w:cs="Times New Roman"/>
          <w:sz w:val="24"/>
        </w:rPr>
      </w:pPr>
      <w:r w:rsidRPr="000739E9">
        <w:rPr>
          <w:rFonts w:ascii="Times New Roman" w:hAnsi="Times New Roman" w:cs="Times New Roman"/>
          <w:sz w:val="24"/>
        </w:rPr>
        <w:t xml:space="preserve">Sınav uygulamaları ve güvenliğine yönelik mekanizmalar, hem örgün hem de çevrimiçi sınavları kapsayacak şekilde düzenlenmiş olup, dezavantajlı gruplara uygun sınav alternatifleri de bulunmaktadır. Ölçme ve değerlendirme uygulamalarında zaman, </w:t>
      </w:r>
      <w:r w:rsidR="005C194C">
        <w:rPr>
          <w:rFonts w:ascii="Times New Roman" w:hAnsi="Times New Roman" w:cs="Times New Roman"/>
          <w:sz w:val="24"/>
        </w:rPr>
        <w:t>meka</w:t>
      </w:r>
      <w:r w:rsidR="005C194C" w:rsidRPr="000739E9">
        <w:rPr>
          <w:rFonts w:ascii="Times New Roman" w:hAnsi="Times New Roman" w:cs="Times New Roman"/>
          <w:sz w:val="24"/>
        </w:rPr>
        <w:t>n</w:t>
      </w:r>
      <w:r w:rsidRPr="000739E9">
        <w:rPr>
          <w:rFonts w:ascii="Times New Roman" w:hAnsi="Times New Roman" w:cs="Times New Roman"/>
          <w:sz w:val="24"/>
        </w:rPr>
        <w:t xml:space="preserve"> ve kişiler arasında tutarlılık ve güvenilirlik esas alınmaktadır. Yüksekokulumuz “Ağrı İbrahim Çeçen Üniversitesi Ön Lisans ve Lisans Eğitim-Öğretim ve Sınav Yönetmeliği” ne uygun bir şekilde sınav sürecini yönetmektedir (</w:t>
      </w:r>
      <w:hyperlink r:id="rId75" w:history="1">
        <w:r w:rsidRPr="000739E9">
          <w:rPr>
            <w:rStyle w:val="Kpr"/>
            <w:rFonts w:ascii="Times New Roman" w:hAnsi="Times New Roman" w:cs="Times New Roman"/>
            <w:sz w:val="24"/>
          </w:rPr>
          <w:t>OD3</w:t>
        </w:r>
      </w:hyperlink>
      <w:r w:rsidRPr="000739E9">
        <w:rPr>
          <w:rFonts w:ascii="Times New Roman" w:hAnsi="Times New Roman" w:cs="Times New Roman"/>
          <w:sz w:val="24"/>
        </w:rPr>
        <w:t>).  Kurumumuz, bu süreçleri öğrenci ve öğretim elemanlarından gelen geri bildirimler doğrultusunda sürekli olarak iyileştirmeye yönelik çalışmalar yapmaktadır. Ayrıca, yapılan bu iyileştirmelerin duyurulması, uygulanması, izlenmesi, hedeflerle uyumunun sağlanması ve gerekli önlemlerin alınması sistematik bir şekilde değerlendirilmektedir</w:t>
      </w:r>
      <w:hyperlink r:id="rId76" w:history="1">
        <w:r w:rsidRPr="000739E9">
          <w:rPr>
            <w:rStyle w:val="Kpr"/>
            <w:rFonts w:ascii="Times New Roman" w:hAnsi="Times New Roman" w:cs="Times New Roman"/>
            <w:sz w:val="24"/>
          </w:rPr>
          <w:t>(OD3)</w:t>
        </w:r>
      </w:hyperlink>
      <w:r w:rsidR="0027087B">
        <w:rPr>
          <w:rFonts w:ascii="Times New Roman" w:hAnsi="Times New Roman" w:cs="Times New Roman"/>
          <w:sz w:val="24"/>
        </w:rPr>
        <w:t>.</w:t>
      </w:r>
    </w:p>
    <w:p w14:paraId="2EE321BC" w14:textId="04F8F0FA" w:rsidR="00790FBF" w:rsidRPr="001C2904" w:rsidRDefault="007E32B3" w:rsidP="00EB42C8">
      <w:pPr>
        <w:shd w:val="clear" w:color="auto" w:fill="FFFFFF" w:themeFill="background1"/>
        <w:spacing w:before="120" w:after="120" w:line="360" w:lineRule="auto"/>
        <w:jc w:val="both"/>
        <w:rPr>
          <w:rFonts w:ascii="Times New Roman" w:hAnsi="Times New Roman" w:cs="Times New Roman"/>
          <w:sz w:val="24"/>
        </w:rPr>
      </w:pPr>
      <w:r w:rsidRPr="007E32B3">
        <w:rPr>
          <w:rFonts w:ascii="Times New Roman" w:hAnsi="Times New Roman" w:cs="Times New Roman"/>
          <w:sz w:val="24"/>
        </w:rPr>
        <w:t xml:space="preserve">Olgunluk düzeyi bu başlık için </w:t>
      </w:r>
      <w:r>
        <w:rPr>
          <w:rFonts w:ascii="Times New Roman" w:hAnsi="Times New Roman" w:cs="Times New Roman"/>
          <w:sz w:val="24"/>
        </w:rPr>
        <w:t xml:space="preserve">3 </w:t>
      </w:r>
      <w:r w:rsidR="00013A13">
        <w:rPr>
          <w:rFonts w:ascii="Times New Roman" w:hAnsi="Times New Roman" w:cs="Times New Roman"/>
          <w:sz w:val="24"/>
        </w:rPr>
        <w:t xml:space="preserve">olarak değerlendirilebilir. </w:t>
      </w: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4F9BADF4" w14:textId="73F6B55C" w:rsidR="00E27D22" w:rsidRPr="00E27D22" w:rsidRDefault="00E27D22" w:rsidP="00EB42C8">
      <w:pPr>
        <w:shd w:val="clear" w:color="auto" w:fill="FFFFFF" w:themeFill="background1"/>
        <w:spacing w:before="120" w:after="120" w:line="360" w:lineRule="auto"/>
        <w:jc w:val="both"/>
        <w:rPr>
          <w:rFonts w:ascii="Times New Roman" w:hAnsi="Times New Roman" w:cs="Times New Roman"/>
          <w:sz w:val="24"/>
        </w:rPr>
      </w:pPr>
      <w:r w:rsidRPr="00E27D22">
        <w:rPr>
          <w:rFonts w:ascii="Times New Roman" w:hAnsi="Times New Roman" w:cs="Times New Roman"/>
          <w:sz w:val="24"/>
        </w:rPr>
        <w:t>Öğrenci kabulüne yönelik ilke ve kurallar net bir şekilde tanımlanmış ve ilan edilmiştir (</w:t>
      </w:r>
      <w:hyperlink r:id="rId77" w:history="1">
        <w:r w:rsidRPr="00E27D22">
          <w:rPr>
            <w:rStyle w:val="Kpr"/>
            <w:rFonts w:ascii="Times New Roman" w:hAnsi="Times New Roman" w:cs="Times New Roman"/>
            <w:sz w:val="24"/>
          </w:rPr>
          <w:t>OD3</w:t>
        </w:r>
      </w:hyperlink>
      <w:r w:rsidRPr="00E27D22">
        <w:rPr>
          <w:rFonts w:ascii="Times New Roman" w:hAnsi="Times New Roman" w:cs="Times New Roman"/>
          <w:sz w:val="24"/>
        </w:rPr>
        <w:t>). Bu ilke ve kurallar, birbirleriyle uyumlu olup, şeffaf bir şekilde uygulanmaktadır. Diploma ve sertifika gibi belge talepleri özenle takip edilmektedir.</w:t>
      </w:r>
    </w:p>
    <w:p w14:paraId="0D5CDAFB" w14:textId="7324C500" w:rsidR="006963FD" w:rsidRDefault="00E27D22" w:rsidP="00694996">
      <w:pPr>
        <w:shd w:val="clear" w:color="auto" w:fill="FFFFFF" w:themeFill="background1"/>
        <w:spacing w:before="120" w:after="120" w:line="360" w:lineRule="auto"/>
        <w:jc w:val="both"/>
        <w:rPr>
          <w:rFonts w:ascii="Times New Roman" w:hAnsi="Times New Roman" w:cs="Times New Roman"/>
          <w:sz w:val="24"/>
          <w:u w:val="single"/>
        </w:rPr>
      </w:pPr>
      <w:r w:rsidRPr="00E27D22">
        <w:rPr>
          <w:rFonts w:ascii="Times New Roman" w:hAnsi="Times New Roman" w:cs="Times New Roman"/>
          <w:sz w:val="24"/>
        </w:rPr>
        <w:t>Öğrencilerin önceki öğrenmelerinin (örgün, yaygın, uzaktan/karma eğitim ve serbest öğrenme yoluyla kazanılan bilgi ve beceriler) tanınması ve kredilendirilmesi yapılmaktadır(</w:t>
      </w:r>
      <w:hyperlink r:id="rId78" w:history="1">
        <w:r w:rsidRPr="00E27D22">
          <w:rPr>
            <w:rStyle w:val="Kpr"/>
            <w:rFonts w:ascii="Times New Roman" w:hAnsi="Times New Roman" w:cs="Times New Roman"/>
            <w:sz w:val="24"/>
          </w:rPr>
          <w:t>OD4</w:t>
        </w:r>
      </w:hyperlink>
      <w:r w:rsidRPr="00E27D22">
        <w:rPr>
          <w:rFonts w:ascii="Times New Roman" w:hAnsi="Times New Roman" w:cs="Times New Roman"/>
          <w:sz w:val="24"/>
        </w:rPr>
        <w:t xml:space="preserve">). Kurumun uluslararasılaşma politikası doğrultusunda, hareketlilik programları desteklenmekte ve öğrencilerin bu süreçlere katılımını teşvik edici, kolaylaştırıcı düzenlemeler uygulanmaktadır. Ayrıca, hareketlilik kapsamında öğrencilerin kredi kaybı yaşamaması için gerekli önlemler alınmaktadır. </w:t>
      </w:r>
      <w:hyperlink r:id="rId79" w:history="1">
        <w:r w:rsidRPr="00E27D22">
          <w:rPr>
            <w:rStyle w:val="Kpr"/>
            <w:rFonts w:ascii="Times New Roman" w:hAnsi="Times New Roman" w:cs="Times New Roman"/>
            <w:sz w:val="24"/>
          </w:rPr>
          <w:t>(OD4)</w:t>
        </w:r>
      </w:hyperlink>
      <w:r w:rsidRPr="00E27D22">
        <w:rPr>
          <w:rFonts w:ascii="Times New Roman" w:hAnsi="Times New Roman" w:cs="Times New Roman"/>
          <w:sz w:val="24"/>
          <w:u w:val="single"/>
        </w:rPr>
        <w:t>, (</w:t>
      </w:r>
      <w:hyperlink r:id="rId80" w:history="1">
        <w:r w:rsidRPr="00E27D22">
          <w:rPr>
            <w:rStyle w:val="Kpr"/>
            <w:rFonts w:ascii="Times New Roman" w:hAnsi="Times New Roman" w:cs="Times New Roman"/>
            <w:sz w:val="24"/>
          </w:rPr>
          <w:t>OD3</w:t>
        </w:r>
      </w:hyperlink>
      <w:r w:rsidRPr="00E27D22">
        <w:rPr>
          <w:rFonts w:ascii="Times New Roman" w:hAnsi="Times New Roman" w:cs="Times New Roman"/>
          <w:sz w:val="24"/>
          <w:u w:val="single"/>
        </w:rPr>
        <w:t>).</w:t>
      </w:r>
    </w:p>
    <w:p w14:paraId="64A67D45" w14:textId="5E2C339C" w:rsidR="007E32B3" w:rsidRDefault="007E32B3" w:rsidP="00694996">
      <w:pPr>
        <w:shd w:val="clear" w:color="auto" w:fill="FFFFFF" w:themeFill="background1"/>
        <w:spacing w:before="120" w:after="120" w:line="360" w:lineRule="auto"/>
        <w:jc w:val="both"/>
        <w:rPr>
          <w:rFonts w:ascii="Times New Roman" w:hAnsi="Times New Roman" w:cs="Times New Roman"/>
          <w:sz w:val="24"/>
        </w:rPr>
      </w:pPr>
      <w:r w:rsidRPr="007E32B3">
        <w:rPr>
          <w:rFonts w:ascii="Times New Roman" w:hAnsi="Times New Roman" w:cs="Times New Roman"/>
          <w:sz w:val="24"/>
        </w:rPr>
        <w:t xml:space="preserve">Olgunluk düzeyi bu başlık için </w:t>
      </w:r>
      <w:r>
        <w:rPr>
          <w:rFonts w:ascii="Times New Roman" w:hAnsi="Times New Roman" w:cs="Times New Roman"/>
          <w:sz w:val="24"/>
        </w:rPr>
        <w:t>3</w:t>
      </w:r>
      <w:r w:rsidR="00013A13">
        <w:rPr>
          <w:rFonts w:ascii="Times New Roman" w:hAnsi="Times New Roman" w:cs="Times New Roman"/>
          <w:sz w:val="24"/>
        </w:rPr>
        <w:t xml:space="preserve"> olarak değerlendirilebilir. </w:t>
      </w:r>
    </w:p>
    <w:p w14:paraId="60C4DE35" w14:textId="45108BB7" w:rsidR="00013A13" w:rsidRDefault="00013A13" w:rsidP="00694996">
      <w:pPr>
        <w:shd w:val="clear" w:color="auto" w:fill="FFFFFF" w:themeFill="background1"/>
        <w:spacing w:before="120" w:after="120" w:line="360" w:lineRule="auto"/>
        <w:jc w:val="both"/>
        <w:rPr>
          <w:rFonts w:ascii="Times New Roman" w:hAnsi="Times New Roman" w:cs="Times New Roman"/>
          <w:sz w:val="24"/>
        </w:rPr>
      </w:pPr>
    </w:p>
    <w:p w14:paraId="26CCD641" w14:textId="77777777" w:rsidR="00013A13" w:rsidRPr="002C56C7" w:rsidRDefault="00013A13" w:rsidP="00694996">
      <w:pPr>
        <w:shd w:val="clear" w:color="auto" w:fill="FFFFFF" w:themeFill="background1"/>
        <w:spacing w:before="120" w:after="120" w:line="360" w:lineRule="auto"/>
        <w:jc w:val="both"/>
        <w:rPr>
          <w:rFonts w:ascii="Times New Roman" w:hAnsi="Times New Roman" w:cs="Times New Roman"/>
          <w:sz w:val="24"/>
        </w:rPr>
      </w:pPr>
    </w:p>
    <w:p w14:paraId="1E3CB321" w14:textId="2FDB5BC8"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B.2.4. Yeterliliklerin sertifikalandırılması ve diploma </w:t>
      </w:r>
    </w:p>
    <w:p w14:paraId="79A0AEB5" w14:textId="1A3B9358" w:rsidR="00B361BA" w:rsidRDefault="00E27D22" w:rsidP="00694996">
      <w:pPr>
        <w:shd w:val="clear" w:color="auto" w:fill="FFFFFF" w:themeFill="background1"/>
        <w:spacing w:before="120" w:after="120" w:line="360" w:lineRule="auto"/>
        <w:jc w:val="both"/>
        <w:rPr>
          <w:rStyle w:val="Kpr"/>
          <w:rFonts w:ascii="Times New Roman" w:hAnsi="Times New Roman" w:cs="Times New Roman"/>
          <w:sz w:val="24"/>
        </w:rPr>
      </w:pPr>
      <w:r w:rsidRPr="009E033E">
        <w:rPr>
          <w:rFonts w:ascii="Times New Roman" w:hAnsi="Times New Roman" w:cs="Times New Roman"/>
          <w:sz w:val="24"/>
        </w:rPr>
        <w:t>Yeterliliklerin onaylanması, mezuniyet koşulları ve mezuniyet karar süreçleri açık, anlaşılır, kapsamlı ve tutarlı bir şekilde belirlenmiş ve kamuoyuna duyurulmuştur. Sertifika ve diploma işlemleri, bu belirlenen süreçlere uygun olarak yürütülmekte, takip edilmekte ve gerekli önlemler alınmaktadır.</w:t>
      </w:r>
      <w:r>
        <w:rPr>
          <w:rFonts w:ascii="Times New Roman" w:hAnsi="Times New Roman" w:cs="Times New Roman"/>
          <w:sz w:val="24"/>
        </w:rPr>
        <w:t xml:space="preserve"> </w:t>
      </w:r>
      <w:hyperlink r:id="rId81" w:history="1">
        <w:r w:rsidRPr="00B51DFE">
          <w:rPr>
            <w:rStyle w:val="Kpr"/>
            <w:rFonts w:ascii="Times New Roman" w:hAnsi="Times New Roman" w:cs="Times New Roman"/>
            <w:sz w:val="24"/>
          </w:rPr>
          <w:t>(OD4)</w:t>
        </w:r>
      </w:hyperlink>
      <w:r>
        <w:rPr>
          <w:rStyle w:val="Kpr"/>
          <w:rFonts w:ascii="Times New Roman" w:hAnsi="Times New Roman" w:cs="Times New Roman"/>
          <w:sz w:val="24"/>
        </w:rPr>
        <w:t>, (</w:t>
      </w:r>
      <w:hyperlink r:id="rId82" w:history="1">
        <w:r w:rsidRPr="00B362F3">
          <w:rPr>
            <w:rStyle w:val="Kpr"/>
            <w:rFonts w:ascii="Times New Roman" w:hAnsi="Times New Roman" w:cs="Times New Roman"/>
            <w:sz w:val="24"/>
          </w:rPr>
          <w:t>OD4</w:t>
        </w:r>
      </w:hyperlink>
      <w:r>
        <w:rPr>
          <w:rStyle w:val="Kpr"/>
          <w:rFonts w:ascii="Times New Roman" w:hAnsi="Times New Roman" w:cs="Times New Roman"/>
          <w:sz w:val="24"/>
        </w:rPr>
        <w:t>).</w:t>
      </w:r>
    </w:p>
    <w:p w14:paraId="48901A64" w14:textId="39115CED" w:rsidR="000D548D" w:rsidRPr="00013A13" w:rsidRDefault="00E96A36" w:rsidP="00694996">
      <w:pPr>
        <w:shd w:val="clear" w:color="auto" w:fill="FFFFFF" w:themeFill="background1"/>
        <w:spacing w:before="120" w:after="120" w:line="360" w:lineRule="auto"/>
        <w:jc w:val="both"/>
        <w:rPr>
          <w:rFonts w:ascii="Times New Roman" w:hAnsi="Times New Roman" w:cs="Times New Roman"/>
          <w:sz w:val="24"/>
        </w:rPr>
      </w:pPr>
      <w:r w:rsidRPr="00E96A36">
        <w:rPr>
          <w:rFonts w:ascii="Times New Roman" w:hAnsi="Times New Roman" w:cs="Times New Roman"/>
          <w:sz w:val="24"/>
        </w:rPr>
        <w:t>Olgunlu</w:t>
      </w:r>
      <w:r w:rsidR="007E16EA">
        <w:rPr>
          <w:rFonts w:ascii="Times New Roman" w:hAnsi="Times New Roman" w:cs="Times New Roman"/>
          <w:sz w:val="24"/>
        </w:rPr>
        <w:t xml:space="preserve">k düzeyi bu başlık için </w:t>
      </w:r>
      <w:r w:rsidR="007E32B3">
        <w:rPr>
          <w:rFonts w:ascii="Times New Roman" w:hAnsi="Times New Roman" w:cs="Times New Roman"/>
          <w:sz w:val="24"/>
        </w:rPr>
        <w:t>4</w:t>
      </w:r>
      <w:r w:rsidR="00013A13">
        <w:rPr>
          <w:rFonts w:ascii="Times New Roman" w:hAnsi="Times New Roman" w:cs="Times New Roman"/>
          <w:sz w:val="24"/>
        </w:rPr>
        <w:t xml:space="preserve"> olarak değerlendirilebilir. </w:t>
      </w:r>
    </w:p>
    <w:p w14:paraId="304F93EA" w14:textId="15362CF2"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B.3. Öğrenme Kaynakları ve Akademik Destek Hizmetleri</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03AEC758" w14:textId="2599BA4A" w:rsidR="00CD3B77" w:rsidRDefault="00CD3B77" w:rsidP="00EB42C8">
      <w:pPr>
        <w:shd w:val="clear" w:color="auto" w:fill="FFFFFF" w:themeFill="background1"/>
        <w:spacing w:before="120" w:after="120" w:line="360" w:lineRule="auto"/>
        <w:jc w:val="both"/>
        <w:rPr>
          <w:rFonts w:ascii="Times New Roman" w:hAnsi="Times New Roman" w:cs="Times New Roman"/>
          <w:sz w:val="24"/>
        </w:rPr>
      </w:pPr>
      <w:r w:rsidRPr="00CD3B77">
        <w:rPr>
          <w:rFonts w:ascii="Times New Roman" w:hAnsi="Times New Roman" w:cs="Times New Roman"/>
          <w:sz w:val="24"/>
        </w:rPr>
        <w:t xml:space="preserve">Birimimiz eğitim-öğretim süreçlerini destekleyen fiziksel ve dijital öğrenme kaynakları, öğrencilerin erişimine uygun nitelik ve nicelikte sunulmaktadır. Sınıflar, sağlık laboratuvarı, bilgisayar laboratuvarı, mutfak uygulama dersliği, halıcılık uygulama dersliği, kütüphane ve konferans salonu gibi mekânsal olanaklar ile basılı ve çevrimiçi ders materyalleri, öğrencilerin akademik gereksinimlerini karşılayacak şekilde düzenlenmiştir </w:t>
      </w:r>
      <w:hyperlink r:id="rId83" w:history="1">
        <w:r w:rsidRPr="00CD3B77">
          <w:rPr>
            <w:rStyle w:val="Kpr"/>
            <w:rFonts w:ascii="Times New Roman" w:hAnsi="Times New Roman" w:cs="Times New Roman"/>
            <w:sz w:val="24"/>
          </w:rPr>
          <w:t>(OD3)</w:t>
        </w:r>
      </w:hyperlink>
      <w:r w:rsidRPr="00CD3B77">
        <w:rPr>
          <w:rFonts w:ascii="Times New Roman" w:hAnsi="Times New Roman" w:cs="Times New Roman"/>
          <w:sz w:val="24"/>
        </w:rPr>
        <w:t xml:space="preserve">. Öğretim elemanları, ders materyallerini UZEM üzerinden paylaşarak uzaktan ve yüz yüze öğrenme süreçlerini bütünleştirmekte, böylece eş zamanlı ve eş zamansız öğrenme fırsatları desteklenmektedir. Üniversitemiz bünyesinde, ölçme ve değerlendirme süreçlerini de kapsayan kapsamlı bir öğrenme yönetim sistemi bulunmaktadır </w:t>
      </w:r>
      <w:hyperlink r:id="rId84" w:history="1">
        <w:r w:rsidRPr="00CD3B77">
          <w:rPr>
            <w:rStyle w:val="Kpr"/>
            <w:rFonts w:ascii="Times New Roman" w:hAnsi="Times New Roman" w:cs="Times New Roman"/>
            <w:sz w:val="24"/>
          </w:rPr>
          <w:t>(OD4)</w:t>
        </w:r>
      </w:hyperlink>
      <w:r w:rsidRPr="00CD3B77">
        <w:rPr>
          <w:rFonts w:ascii="Times New Roman" w:hAnsi="Times New Roman" w:cs="Times New Roman"/>
          <w:sz w:val="24"/>
        </w:rPr>
        <w:t xml:space="preserve">. Öğrenme ortamı ve kaynaklarının etkin kullanımı düzenli olarak izlenmekte ve öğrenci-öğrenci, öğrenci-öğretim elemanı ve öğrenci-materyal etkileşimini artırmaya yönelik iyileştirme çalışmaları sürdürülmektedir </w:t>
      </w:r>
      <w:hyperlink r:id="rId85" w:history="1">
        <w:r w:rsidRPr="00CD3B77">
          <w:rPr>
            <w:rStyle w:val="Kpr"/>
            <w:rFonts w:ascii="Times New Roman" w:hAnsi="Times New Roman" w:cs="Times New Roman"/>
            <w:sz w:val="24"/>
          </w:rPr>
          <w:t>(OD2)</w:t>
        </w:r>
      </w:hyperlink>
      <w:r w:rsidRPr="00CD3B77">
        <w:rPr>
          <w:rFonts w:ascii="Times New Roman" w:hAnsi="Times New Roman" w:cs="Times New Roman"/>
          <w:sz w:val="24"/>
        </w:rPr>
        <w:t xml:space="preserve">. Bununla birlikte, derslik sayısının artırılmasına yönelik iyileştirme gereksinimi devam etmekte olup, öğrenme kaynaklarının yönetimi erişilebilirlik, alana özgü gereklilikler ve birimler arası denge gözetilerek yürütülmektedir. </w:t>
      </w:r>
    </w:p>
    <w:p w14:paraId="380500D4" w14:textId="2978BAC8" w:rsidR="00790FBF" w:rsidRDefault="007E32B3" w:rsidP="00EB42C8">
      <w:pPr>
        <w:shd w:val="clear" w:color="auto" w:fill="FFFFFF" w:themeFill="background1"/>
        <w:spacing w:before="120" w:after="120" w:line="360" w:lineRule="auto"/>
        <w:jc w:val="both"/>
        <w:rPr>
          <w:rFonts w:ascii="Times New Roman" w:hAnsi="Times New Roman" w:cs="Times New Roman"/>
          <w:sz w:val="24"/>
        </w:rPr>
      </w:pPr>
      <w:r w:rsidRPr="007E32B3">
        <w:rPr>
          <w:rFonts w:ascii="Times New Roman" w:hAnsi="Times New Roman" w:cs="Times New Roman"/>
          <w:sz w:val="24"/>
        </w:rPr>
        <w:t xml:space="preserve">Olgunluk düzeyi bu başlık için </w:t>
      </w:r>
      <w:r>
        <w:rPr>
          <w:rFonts w:ascii="Times New Roman" w:hAnsi="Times New Roman" w:cs="Times New Roman"/>
          <w:sz w:val="24"/>
        </w:rPr>
        <w:t>3</w:t>
      </w:r>
      <w:r w:rsidR="00001EA8">
        <w:rPr>
          <w:rFonts w:ascii="Times New Roman" w:hAnsi="Times New Roman" w:cs="Times New Roman"/>
          <w:sz w:val="24"/>
        </w:rPr>
        <w:t xml:space="preserve"> olarak değerlendirilebilir. </w:t>
      </w:r>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0D79A948" w14:textId="48C19337" w:rsidR="00CD3B77" w:rsidRDefault="000D548D" w:rsidP="00CD3B77">
      <w:pPr>
        <w:pStyle w:val="Default"/>
        <w:spacing w:after="240" w:line="360" w:lineRule="auto"/>
        <w:jc w:val="both"/>
      </w:pPr>
      <w:r w:rsidRPr="00735E43">
        <w:t xml:space="preserve">Öğrencinin akademik gelişimini takip eden, yön gösteren, akademik sorunlarına ve kariyer planlamasına destek olan bir danışman öğretim elemanı bulunmaktadır. Danışmanlar, her eğitim-öğretim yılı öncesinde Bölüm Başkanı ve Bölüm Kurulu tarafından öğretim elemanları arasından belirlenir. Akademik danışmanlar, öğrencilerin üniversiteye girişinden mezuniyetine kadar ders kaydı, eğitim-öğretim, uyum, rehberlik, kariyer planlama ve akademik gelişim konularında destek sağlar. Öğrenciler danışmanlarına e-posta, telefon veya birebir görüşme ile </w:t>
      </w:r>
      <w:r w:rsidRPr="00735E43">
        <w:lastRenderedPageBreak/>
        <w:t>ulaşabilir.</w:t>
      </w:r>
      <w:r w:rsidRPr="00434325">
        <w:t xml:space="preserve"> </w:t>
      </w:r>
      <w:r w:rsidRPr="007231CC">
        <w:t xml:space="preserve">Ayrıca “Öğrenci Bilgi Sistemi” ve telefon yolu ile de danışmanlıklar devam etmektedir </w:t>
      </w:r>
      <w:hyperlink r:id="rId86" w:history="1">
        <w:r w:rsidRPr="003915B5">
          <w:rPr>
            <w:rStyle w:val="Kpr"/>
          </w:rPr>
          <w:t>(OD</w:t>
        </w:r>
        <w:r>
          <w:rPr>
            <w:rStyle w:val="Kpr"/>
          </w:rPr>
          <w:t>4</w:t>
        </w:r>
        <w:r w:rsidRPr="003915B5">
          <w:rPr>
            <w:rStyle w:val="Kpr"/>
          </w:rPr>
          <w:t>)</w:t>
        </w:r>
      </w:hyperlink>
      <w:r w:rsidRPr="00434325">
        <w:t xml:space="preserve">. Öğrencilerin akademik danışmanları çalışma programlarında haftada iki saati öğrencilere verecekleri danışmanlık hizmeti için ayırmakta ve bu zamanı eğitim öğretim yılının başında ilan etmektedir. </w:t>
      </w:r>
      <w:r>
        <w:t xml:space="preserve">Danışmanlar ayrıca dönem içerisinde danışmanlık toplantıları düzenleyerek öğrencilere akademik ve sosyal olarak destek sağlamaktadır. Dönem içerisinde her ay danışman raporları Bölüm Başkanlıklarına gönderilmekte ve Elektronik Belge Yönetim Sistemi (EBYS) üzerinden </w:t>
      </w:r>
      <w:r w:rsidRPr="00322C08">
        <w:t xml:space="preserve">Yüksekokul </w:t>
      </w:r>
      <w:r w:rsidRPr="0026114A">
        <w:rPr>
          <w:rStyle w:val="zlenenKpr"/>
          <w:color w:val="000000" w:themeColor="text1"/>
          <w:u w:val="none"/>
        </w:rPr>
        <w:t>Müdürlüğüne</w:t>
      </w:r>
      <w:r w:rsidRPr="004D5AE6">
        <w:rPr>
          <w:color w:val="000000" w:themeColor="text1"/>
        </w:rPr>
        <w:t xml:space="preserve"> </w:t>
      </w:r>
      <w:r>
        <w:t xml:space="preserve">sunulmaktadır </w:t>
      </w:r>
      <w:hyperlink r:id="rId87" w:history="1">
        <w:r w:rsidRPr="001B7C65">
          <w:rPr>
            <w:rStyle w:val="Kpr"/>
          </w:rPr>
          <w:t>[1_</w:t>
        </w:r>
        <w:r w:rsidRPr="001B7C65">
          <w:rPr>
            <w:rStyle w:val="Kpr"/>
          </w:rPr>
          <w:t>OD</w:t>
        </w:r>
        <w:r>
          <w:rPr>
            <w:rStyle w:val="Kpr"/>
          </w:rPr>
          <w:t>4</w:t>
        </w:r>
        <w:r w:rsidRPr="001B7C65">
          <w:rPr>
            <w:rStyle w:val="Kpr"/>
          </w:rPr>
          <w:t>]</w:t>
        </w:r>
      </w:hyperlink>
      <w:r>
        <w:t xml:space="preserve">. </w:t>
      </w:r>
      <w:r w:rsidRPr="00434325">
        <w:t>Ayrıca</w:t>
      </w:r>
      <w:r>
        <w:t xml:space="preserve"> tüm bölümlerin ders içeriklerinde</w:t>
      </w:r>
      <w:r w:rsidRPr="00434325">
        <w:t xml:space="preserve"> “Kariyer Planlama” </w:t>
      </w:r>
      <w:r>
        <w:t xml:space="preserve">dersi yer almaktadır </w:t>
      </w:r>
      <w:hyperlink r:id="rId88" w:history="1">
        <w:r w:rsidRPr="00D133C8">
          <w:rPr>
            <w:rStyle w:val="Kpr"/>
          </w:rPr>
          <w:t>(OD</w:t>
        </w:r>
        <w:r>
          <w:rPr>
            <w:rStyle w:val="Kpr"/>
          </w:rPr>
          <w:t>4</w:t>
        </w:r>
        <w:r w:rsidRPr="00D133C8">
          <w:rPr>
            <w:rStyle w:val="Kpr"/>
          </w:rPr>
          <w:t>)</w:t>
        </w:r>
      </w:hyperlink>
      <w:hyperlink r:id="rId89" w:history="1">
        <w:r w:rsidRPr="00D133C8">
          <w:rPr>
            <w:rStyle w:val="Kpr"/>
          </w:rPr>
          <w:t>(OD</w:t>
        </w:r>
        <w:r>
          <w:rPr>
            <w:rStyle w:val="Kpr"/>
          </w:rPr>
          <w:t>4</w:t>
        </w:r>
        <w:r w:rsidRPr="00D133C8">
          <w:rPr>
            <w:rStyle w:val="Kpr"/>
          </w:rPr>
          <w:t>)</w:t>
        </w:r>
      </w:hyperlink>
      <w:hyperlink r:id="rId90" w:history="1">
        <w:r w:rsidRPr="00D133C8">
          <w:rPr>
            <w:rStyle w:val="Kpr"/>
          </w:rPr>
          <w:t>(OD</w:t>
        </w:r>
        <w:r>
          <w:rPr>
            <w:rStyle w:val="Kpr"/>
          </w:rPr>
          <w:t>4</w:t>
        </w:r>
        <w:r w:rsidRPr="00D133C8">
          <w:rPr>
            <w:rStyle w:val="Kpr"/>
          </w:rPr>
          <w:t>)</w:t>
        </w:r>
      </w:hyperlink>
      <w:r w:rsidRPr="00D133C8">
        <w:t>.</w:t>
      </w:r>
      <w:r>
        <w:t xml:space="preserve"> Üniversitemiz</w:t>
      </w:r>
      <w:r w:rsidRPr="00434325">
        <w:t xml:space="preserve"> Psikolojik Danışma ve Rehberlik Merkezi Ağrı İbrahim Çeçen Üniversitesi öğrencilerine hizmet vermektedir</w:t>
      </w:r>
      <w:r>
        <w:t xml:space="preserve"> </w:t>
      </w:r>
      <w:hyperlink r:id="rId91" w:history="1">
        <w:r w:rsidRPr="003915B5">
          <w:rPr>
            <w:rStyle w:val="Kpr"/>
          </w:rPr>
          <w:t>(OD</w:t>
        </w:r>
        <w:r>
          <w:rPr>
            <w:rStyle w:val="Kpr"/>
          </w:rPr>
          <w:t>4</w:t>
        </w:r>
        <w:r w:rsidRPr="003915B5">
          <w:rPr>
            <w:rStyle w:val="Kpr"/>
          </w:rPr>
          <w:t>)</w:t>
        </w:r>
      </w:hyperlink>
      <w:r w:rsidRPr="00434325">
        <w:t>. Üniversitemiz bünyesinde yer alan Öğrenci Yaşam Merkezi, Kariyer Planlama ve Mezun İzleme Uygulama ve Araştırma Merkezi bulunmaktadır</w:t>
      </w:r>
      <w:r>
        <w:t xml:space="preserve"> </w:t>
      </w:r>
      <w:hyperlink r:id="rId92" w:history="1">
        <w:r w:rsidRPr="003915B5">
          <w:rPr>
            <w:rStyle w:val="Kpr"/>
          </w:rPr>
          <w:t>(OD</w:t>
        </w:r>
        <w:r>
          <w:rPr>
            <w:rStyle w:val="Kpr"/>
          </w:rPr>
          <w:t>4</w:t>
        </w:r>
        <w:r w:rsidRPr="003915B5">
          <w:rPr>
            <w:rStyle w:val="Kpr"/>
          </w:rPr>
          <w:t>)</w:t>
        </w:r>
      </w:hyperlink>
      <w:r w:rsidRPr="003915B5">
        <w:t>.</w:t>
      </w:r>
      <w:r w:rsidRPr="00434325">
        <w:t xml:space="preserve"> </w:t>
      </w:r>
    </w:p>
    <w:p w14:paraId="453974A1" w14:textId="4452BC5E" w:rsidR="007E32B3" w:rsidRPr="008D5C65" w:rsidRDefault="007E32B3" w:rsidP="004C3926">
      <w:pPr>
        <w:pStyle w:val="Default"/>
        <w:spacing w:after="240" w:line="360" w:lineRule="auto"/>
      </w:pPr>
      <w:r w:rsidRPr="007E32B3">
        <w:t xml:space="preserve">Olgunluk düzeyi bu başlık için </w:t>
      </w:r>
      <w:r>
        <w:t>4</w:t>
      </w:r>
      <w:r w:rsidRPr="007E32B3">
        <w:t xml:space="preserve"> olarak değerlendirilebilir. </w:t>
      </w:r>
    </w:p>
    <w:p w14:paraId="65AEC656" w14:textId="09F8163C" w:rsidR="00790FBF" w:rsidRPr="00506963" w:rsidRDefault="00790FBF" w:rsidP="00CD3B77">
      <w:pPr>
        <w:shd w:val="clear" w:color="auto" w:fill="FFFFFF" w:themeFill="background1"/>
        <w:spacing w:before="120" w:after="120" w:line="24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0E358890" w14:textId="2ABB62C5" w:rsidR="00CA258C" w:rsidRDefault="00CD3B77" w:rsidP="00B438B1">
      <w:pPr>
        <w:pStyle w:val="Default"/>
        <w:spacing w:after="240" w:line="360" w:lineRule="auto"/>
        <w:jc w:val="both"/>
      </w:pPr>
      <w:r>
        <w:t>Birimimiz bünyesinde 20 adet derslik, 3 adet amfi</w:t>
      </w:r>
      <w:r w:rsidRPr="003B2499">
        <w:t xml:space="preserve">, </w:t>
      </w:r>
      <w:r>
        <w:t xml:space="preserve">1 adet sağlık </w:t>
      </w:r>
      <w:r w:rsidRPr="003B2499">
        <w:t>laboratuvarı</w:t>
      </w:r>
      <w:r>
        <w:t xml:space="preserve">, 1 adet </w:t>
      </w:r>
      <w:r w:rsidRPr="003B2499">
        <w:t>bilgisayar laboratuvarı,</w:t>
      </w:r>
      <w:r>
        <w:t xml:space="preserve"> 1 adet</w:t>
      </w:r>
      <w:r w:rsidRPr="003B2499">
        <w:t xml:space="preserve"> </w:t>
      </w:r>
      <w:r>
        <w:t>m</w:t>
      </w:r>
      <w:r w:rsidRPr="00AA3D2C">
        <w:t xml:space="preserve">utfak </w:t>
      </w:r>
      <w:r>
        <w:t>u</w:t>
      </w:r>
      <w:r w:rsidRPr="00AA3D2C">
        <w:t xml:space="preserve">ygulama </w:t>
      </w:r>
      <w:r>
        <w:t>d</w:t>
      </w:r>
      <w:r w:rsidRPr="00AA3D2C">
        <w:t>ersliği</w:t>
      </w:r>
      <w:r>
        <w:t>,</w:t>
      </w:r>
      <w:r w:rsidRPr="00AA3D2C">
        <w:t xml:space="preserve"> </w:t>
      </w:r>
      <w:r>
        <w:t>1 adet h</w:t>
      </w:r>
      <w:r w:rsidRPr="00AA3D2C">
        <w:t xml:space="preserve">alıcılık </w:t>
      </w:r>
      <w:r>
        <w:t>u</w:t>
      </w:r>
      <w:r w:rsidRPr="00AA3D2C">
        <w:t xml:space="preserve">ygulama </w:t>
      </w:r>
      <w:r>
        <w:t>d</w:t>
      </w:r>
      <w:r w:rsidRPr="00AA3D2C">
        <w:t>ersliği</w:t>
      </w:r>
      <w:r>
        <w:t xml:space="preserve">, 1 adet </w:t>
      </w:r>
      <w:r w:rsidRPr="003B2499">
        <w:t>kütüphane</w:t>
      </w:r>
      <w:r w:rsidR="0067432E">
        <w:t xml:space="preserve">, 1 adet yemekhane ve </w:t>
      </w:r>
      <w:r>
        <w:t xml:space="preserve">Kredi Yurtlar Kurumuna (KYK) bağlı 1 adet yurt bulunmaktadır </w:t>
      </w:r>
      <w:hyperlink r:id="rId93" w:history="1">
        <w:r w:rsidRPr="003666B1">
          <w:rPr>
            <w:rStyle w:val="Kpr"/>
          </w:rPr>
          <w:t>(OD</w:t>
        </w:r>
        <w:r>
          <w:rPr>
            <w:rStyle w:val="Kpr"/>
          </w:rPr>
          <w:t>3</w:t>
        </w:r>
        <w:r w:rsidRPr="003666B1">
          <w:rPr>
            <w:rStyle w:val="Kpr"/>
          </w:rPr>
          <w:t>)</w:t>
        </w:r>
      </w:hyperlink>
      <w:hyperlink r:id="rId94" w:history="1">
        <w:r w:rsidRPr="00B2532D">
          <w:rPr>
            <w:rStyle w:val="Kpr"/>
          </w:rPr>
          <w:t>(OD3)</w:t>
        </w:r>
      </w:hyperlink>
      <w:r w:rsidRPr="00B2532D">
        <w:t>.</w:t>
      </w:r>
      <w:r w:rsidRPr="00434325">
        <w:t xml:space="preserve"> </w:t>
      </w:r>
      <w:r w:rsidRPr="00C14FBC">
        <w:t xml:space="preserve">Üniversitemiz bünyesinde öğrencilerimizin yararlanabileceği </w:t>
      </w:r>
      <w:r>
        <w:t xml:space="preserve">uzaktan eğitim altyapısı olarak </w:t>
      </w:r>
      <w:r w:rsidRPr="00C14FBC">
        <w:t>UZEM öğrenme kaynakları bulunmaktadır</w:t>
      </w:r>
      <w:r>
        <w:t xml:space="preserve"> </w:t>
      </w:r>
      <w:hyperlink r:id="rId95" w:history="1">
        <w:r w:rsidRPr="007100A1">
          <w:rPr>
            <w:rStyle w:val="Kpr"/>
          </w:rPr>
          <w:t>(OD4)</w:t>
        </w:r>
      </w:hyperlink>
      <w:r w:rsidRPr="007100A1">
        <w:t>.</w:t>
      </w:r>
    </w:p>
    <w:p w14:paraId="3EEF7226" w14:textId="1F843F9E" w:rsidR="007E32B3" w:rsidRPr="00B438B1" w:rsidRDefault="007E32B3" w:rsidP="00013A13">
      <w:pPr>
        <w:pStyle w:val="Default"/>
        <w:spacing w:after="240" w:line="360" w:lineRule="auto"/>
      </w:pPr>
      <w:r w:rsidRPr="007E32B3">
        <w:t xml:space="preserve">Olgunluk düzeyi bu başlık için </w:t>
      </w:r>
      <w:r>
        <w:t>3</w:t>
      </w:r>
      <w:r w:rsidR="00013A13">
        <w:t xml:space="preserve"> olarak değerlendirilebilir. </w:t>
      </w:r>
    </w:p>
    <w:p w14:paraId="5D957E6D" w14:textId="2C7B388F"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4B20168E" w14:textId="711B7D08" w:rsidR="00790FBF" w:rsidRDefault="00CD3B77" w:rsidP="00B438B1">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t xml:space="preserve">Planlanan ve uygulanan engelsiz üniversite unsurları belirtilmiştir ve gerçekleşen uygulamalar irdelenmektedir. Uzaktan eğitim altyapısı, dezavantajlı öğrencilerin eğitim olanaklarına erişimini sağlamaktadır </w:t>
      </w:r>
      <w:hyperlink r:id="rId96" w:history="1">
        <w:r w:rsidRPr="00EB42C8">
          <w:rPr>
            <w:rStyle w:val="Kpr"/>
            <w:rFonts w:ascii="Times New Roman" w:hAnsi="Times New Roman" w:cs="Times New Roman"/>
            <w:sz w:val="24"/>
            <w:szCs w:val="24"/>
          </w:rPr>
          <w:t>(OD3)</w:t>
        </w:r>
      </w:hyperlink>
      <w:r w:rsidRPr="00EB42C8">
        <w:rPr>
          <w:rFonts w:ascii="Times New Roman" w:hAnsi="Times New Roman" w:cs="Times New Roman"/>
          <w:sz w:val="24"/>
          <w:szCs w:val="24"/>
        </w:rPr>
        <w:t xml:space="preserve">. Üniversitemiz Kütüphane ve Dokümantasyon Daire Başkanlığı tarafından Engelli Kullanıcılar için Bilgi Hizmeti ve Görme Engelli ve Sesli Kitap hizmetleri sunulmaktadır </w:t>
      </w:r>
      <w:hyperlink r:id="rId97" w:history="1">
        <w:r w:rsidRPr="00EB42C8">
          <w:rPr>
            <w:rStyle w:val="Kpr"/>
            <w:rFonts w:ascii="Times New Roman" w:hAnsi="Times New Roman" w:cs="Times New Roman"/>
            <w:sz w:val="24"/>
            <w:szCs w:val="24"/>
          </w:rPr>
          <w:t>(OD3)</w:t>
        </w:r>
      </w:hyperlink>
      <w:hyperlink r:id="rId98" w:history="1">
        <w:r w:rsidRPr="00EB42C8">
          <w:rPr>
            <w:rStyle w:val="Kpr"/>
            <w:rFonts w:ascii="Times New Roman" w:hAnsi="Times New Roman" w:cs="Times New Roman"/>
            <w:sz w:val="24"/>
            <w:szCs w:val="24"/>
          </w:rPr>
          <w:t>(OD3)</w:t>
        </w:r>
      </w:hyperlink>
      <w:r w:rsidRPr="00EB42C8">
        <w:rPr>
          <w:rFonts w:ascii="Times New Roman" w:hAnsi="Times New Roman" w:cs="Times New Roman"/>
          <w:sz w:val="24"/>
          <w:szCs w:val="24"/>
        </w:rPr>
        <w:t xml:space="preserve">. </w:t>
      </w:r>
    </w:p>
    <w:p w14:paraId="46988B79" w14:textId="4F90F12D" w:rsidR="007E32B3" w:rsidRDefault="007E32B3" w:rsidP="00B438B1">
      <w:pPr>
        <w:shd w:val="clear" w:color="auto" w:fill="FFFFFF" w:themeFill="background1"/>
        <w:spacing w:before="120" w:after="120" w:line="360" w:lineRule="auto"/>
        <w:jc w:val="both"/>
        <w:rPr>
          <w:rFonts w:ascii="Times New Roman" w:hAnsi="Times New Roman" w:cs="Times New Roman"/>
          <w:sz w:val="24"/>
          <w:szCs w:val="24"/>
        </w:rPr>
      </w:pPr>
      <w:r w:rsidRPr="007E32B3">
        <w:rPr>
          <w:rFonts w:ascii="Times New Roman" w:hAnsi="Times New Roman" w:cs="Times New Roman"/>
          <w:sz w:val="24"/>
          <w:szCs w:val="24"/>
        </w:rPr>
        <w:t xml:space="preserve">Olgunluk düzeyi bu başlık için </w:t>
      </w:r>
      <w:r>
        <w:rPr>
          <w:rFonts w:ascii="Times New Roman" w:hAnsi="Times New Roman" w:cs="Times New Roman"/>
          <w:sz w:val="24"/>
          <w:szCs w:val="24"/>
        </w:rPr>
        <w:t>3</w:t>
      </w:r>
      <w:r w:rsidRPr="007E32B3">
        <w:rPr>
          <w:rFonts w:ascii="Times New Roman" w:hAnsi="Times New Roman" w:cs="Times New Roman"/>
          <w:sz w:val="24"/>
          <w:szCs w:val="24"/>
        </w:rPr>
        <w:t xml:space="preserve"> olarak değerlendirilebilir. </w:t>
      </w:r>
    </w:p>
    <w:p w14:paraId="0681287D" w14:textId="2E37E06A" w:rsidR="00013A13" w:rsidRDefault="00013A13" w:rsidP="00B438B1">
      <w:pPr>
        <w:shd w:val="clear" w:color="auto" w:fill="FFFFFF" w:themeFill="background1"/>
        <w:spacing w:before="120" w:after="120" w:line="360" w:lineRule="auto"/>
        <w:jc w:val="both"/>
        <w:rPr>
          <w:rFonts w:ascii="Times New Roman" w:hAnsi="Times New Roman" w:cs="Times New Roman"/>
          <w:sz w:val="24"/>
          <w:szCs w:val="24"/>
        </w:rPr>
      </w:pPr>
    </w:p>
    <w:p w14:paraId="30A90F63" w14:textId="77777777" w:rsidR="00013A13" w:rsidRPr="00B438B1" w:rsidRDefault="00013A13" w:rsidP="00B438B1">
      <w:pPr>
        <w:shd w:val="clear" w:color="auto" w:fill="FFFFFF" w:themeFill="background1"/>
        <w:spacing w:before="120" w:after="120" w:line="360" w:lineRule="auto"/>
        <w:jc w:val="both"/>
        <w:rPr>
          <w:rFonts w:ascii="Times New Roman" w:hAnsi="Times New Roman" w:cs="Times New Roman"/>
          <w:sz w:val="24"/>
          <w:szCs w:val="24"/>
        </w:rPr>
      </w:pPr>
    </w:p>
    <w:p w14:paraId="24DFF258"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B.3.5. Sosyal, kültürel ve sportif faaliyetler </w:t>
      </w:r>
    </w:p>
    <w:p w14:paraId="4EBAC706" w14:textId="1E0074F7" w:rsidR="00CD3B77" w:rsidRDefault="00B438B1" w:rsidP="00C143AC">
      <w:pPr>
        <w:autoSpaceDE w:val="0"/>
        <w:autoSpaceDN w:val="0"/>
        <w:adjustRightInd w:val="0"/>
        <w:spacing w:line="360" w:lineRule="auto"/>
        <w:jc w:val="both"/>
        <w:rPr>
          <w:rFonts w:ascii="Times New Roman" w:hAnsi="Times New Roman" w:cs="Times New Roman"/>
          <w:sz w:val="24"/>
          <w:szCs w:val="24"/>
        </w:rPr>
      </w:pPr>
      <w:r w:rsidRPr="00A70B48">
        <w:rPr>
          <w:rFonts w:ascii="Times New Roman" w:hAnsi="Times New Roman" w:cs="Times New Roman"/>
          <w:sz w:val="24"/>
          <w:szCs w:val="24"/>
        </w:rPr>
        <w:t>Birimimizin ilçede bulunması nedeniyle sosyal, kültürel ve sportif faaliyetleri erişilebilirliği kısıtlıdır. İhtiyaçlar/talepler doğrultusunda faaliyetler çeşitlendirilmekte ve iyileştirilmektedir. Birimimiz Aşosyal Kulübü tarafından</w:t>
      </w:r>
      <w:r w:rsidRPr="00A70B48">
        <w:rPr>
          <w:rFonts w:ascii="Times New Roman" w:hAnsi="Times New Roman" w:cs="Times New Roman"/>
          <w:color w:val="555555"/>
          <w:spacing w:val="8"/>
          <w:sz w:val="24"/>
          <w:szCs w:val="24"/>
          <w:shd w:val="clear" w:color="auto" w:fill="FFFFFF"/>
        </w:rPr>
        <w:t xml:space="preserve"> </w:t>
      </w:r>
      <w:r w:rsidRPr="00A70B48">
        <w:rPr>
          <w:rFonts w:ascii="Times New Roman" w:hAnsi="Times New Roman" w:cs="Times New Roman"/>
          <w:sz w:val="24"/>
          <w:szCs w:val="24"/>
        </w:rPr>
        <w:t>workshop ve seminerler düzenlenmiştir</w:t>
      </w:r>
      <w:hyperlink r:id="rId99" w:history="1">
        <w:r w:rsidRPr="006820E6">
          <w:rPr>
            <w:rStyle w:val="Kpr"/>
            <w:rFonts w:ascii="Times New Roman" w:hAnsi="Times New Roman" w:cs="Times New Roman"/>
            <w:sz w:val="24"/>
            <w:szCs w:val="24"/>
          </w:rPr>
          <w:t xml:space="preserve"> (OD</w:t>
        </w:r>
        <w:r>
          <w:rPr>
            <w:rStyle w:val="Kpr"/>
            <w:rFonts w:ascii="Times New Roman" w:hAnsi="Times New Roman" w:cs="Times New Roman"/>
            <w:sz w:val="24"/>
            <w:szCs w:val="24"/>
          </w:rPr>
          <w:t>4</w:t>
        </w:r>
        <w:r w:rsidRPr="006820E6">
          <w:rPr>
            <w:rStyle w:val="Kpr"/>
            <w:rFonts w:ascii="Times New Roman" w:hAnsi="Times New Roman" w:cs="Times New Roman"/>
            <w:sz w:val="24"/>
            <w:szCs w:val="24"/>
          </w:rPr>
          <w:t>)</w:t>
        </w:r>
      </w:hyperlink>
      <w:hyperlink r:id="rId100" w:history="1">
        <w:r w:rsidRPr="006820E6">
          <w:rPr>
            <w:rStyle w:val="Kpr"/>
            <w:rFonts w:ascii="Times New Roman" w:hAnsi="Times New Roman" w:cs="Times New Roman"/>
            <w:sz w:val="24"/>
            <w:szCs w:val="24"/>
          </w:rPr>
          <w:t>(OD</w:t>
        </w:r>
        <w:r>
          <w:rPr>
            <w:rStyle w:val="Kpr"/>
            <w:rFonts w:ascii="Times New Roman" w:hAnsi="Times New Roman" w:cs="Times New Roman"/>
            <w:sz w:val="24"/>
            <w:szCs w:val="24"/>
          </w:rPr>
          <w:t>4</w:t>
        </w:r>
        <w:r w:rsidRPr="006820E6">
          <w:rPr>
            <w:rStyle w:val="Kpr"/>
            <w:rFonts w:ascii="Times New Roman" w:hAnsi="Times New Roman" w:cs="Times New Roman"/>
            <w:sz w:val="24"/>
            <w:szCs w:val="24"/>
          </w:rPr>
          <w:t>)</w:t>
        </w:r>
      </w:hyperlink>
      <w:r w:rsidRPr="006820E6">
        <w:rPr>
          <w:rFonts w:ascii="Times New Roman" w:hAnsi="Times New Roman" w:cs="Times New Roman"/>
          <w:sz w:val="24"/>
          <w:szCs w:val="24"/>
        </w:rPr>
        <w:t>.</w:t>
      </w:r>
      <w:r w:rsidRPr="00A70B48">
        <w:rPr>
          <w:rFonts w:ascii="Times New Roman" w:hAnsi="Times New Roman" w:cs="Times New Roman"/>
          <w:sz w:val="24"/>
          <w:szCs w:val="24"/>
        </w:rPr>
        <w:t xml:space="preserve"> Aşosyal Kulübü</w:t>
      </w:r>
      <w:r>
        <w:rPr>
          <w:rFonts w:ascii="Times New Roman" w:hAnsi="Times New Roman" w:cs="Times New Roman"/>
          <w:sz w:val="24"/>
          <w:szCs w:val="24"/>
        </w:rPr>
        <w:t xml:space="preserve">, </w:t>
      </w:r>
      <w:r w:rsidRPr="00A70B48">
        <w:rPr>
          <w:rFonts w:ascii="Times New Roman" w:hAnsi="Times New Roman" w:cs="Times New Roman"/>
          <w:sz w:val="24"/>
          <w:szCs w:val="24"/>
        </w:rPr>
        <w:t xml:space="preserve">Hedef Arama-Kurtarma ve </w:t>
      </w:r>
      <w:r>
        <w:rPr>
          <w:rFonts w:ascii="Times New Roman" w:hAnsi="Times New Roman" w:cs="Times New Roman"/>
          <w:sz w:val="24"/>
          <w:szCs w:val="24"/>
        </w:rPr>
        <w:t>Ulu</w:t>
      </w:r>
      <w:r w:rsidRPr="00A70B48">
        <w:rPr>
          <w:rFonts w:ascii="Times New Roman" w:hAnsi="Times New Roman" w:cs="Times New Roman"/>
          <w:sz w:val="24"/>
          <w:szCs w:val="24"/>
        </w:rPr>
        <w:t xml:space="preserve">slararası </w:t>
      </w:r>
      <w:r>
        <w:rPr>
          <w:rFonts w:ascii="Times New Roman" w:hAnsi="Times New Roman" w:cs="Times New Roman"/>
          <w:sz w:val="24"/>
          <w:szCs w:val="24"/>
        </w:rPr>
        <w:t>İ</w:t>
      </w:r>
      <w:r w:rsidRPr="00A70B48">
        <w:rPr>
          <w:rFonts w:ascii="Times New Roman" w:hAnsi="Times New Roman" w:cs="Times New Roman"/>
          <w:sz w:val="24"/>
          <w:szCs w:val="24"/>
        </w:rPr>
        <w:t xml:space="preserve">nsani </w:t>
      </w:r>
      <w:r>
        <w:rPr>
          <w:rFonts w:ascii="Times New Roman" w:hAnsi="Times New Roman" w:cs="Times New Roman"/>
          <w:sz w:val="24"/>
          <w:szCs w:val="24"/>
        </w:rPr>
        <w:t>Y</w:t>
      </w:r>
      <w:r w:rsidRPr="00A70B48">
        <w:rPr>
          <w:rFonts w:ascii="Times New Roman" w:hAnsi="Times New Roman" w:cs="Times New Roman"/>
          <w:sz w:val="24"/>
          <w:szCs w:val="24"/>
        </w:rPr>
        <w:t xml:space="preserve">ardım </w:t>
      </w:r>
      <w:r>
        <w:rPr>
          <w:rFonts w:ascii="Times New Roman" w:hAnsi="Times New Roman" w:cs="Times New Roman"/>
          <w:sz w:val="24"/>
          <w:szCs w:val="24"/>
        </w:rPr>
        <w:t>D</w:t>
      </w:r>
      <w:r w:rsidRPr="00A70B48">
        <w:rPr>
          <w:rFonts w:ascii="Times New Roman" w:hAnsi="Times New Roman" w:cs="Times New Roman"/>
          <w:sz w:val="24"/>
          <w:szCs w:val="24"/>
        </w:rPr>
        <w:t>erneği tarafından yardımlar düzenlenmiştir</w:t>
      </w:r>
      <w:r>
        <w:rPr>
          <w:rFonts w:ascii="Times New Roman" w:hAnsi="Times New Roman" w:cs="Times New Roman"/>
          <w:sz w:val="24"/>
          <w:szCs w:val="24"/>
        </w:rPr>
        <w:t xml:space="preserve"> </w:t>
      </w:r>
      <w:hyperlink r:id="rId101" w:history="1">
        <w:r w:rsidRPr="008511DD">
          <w:rPr>
            <w:rStyle w:val="Kpr"/>
            <w:rFonts w:ascii="Times New Roman" w:hAnsi="Times New Roman" w:cs="Times New Roman"/>
            <w:sz w:val="24"/>
            <w:szCs w:val="24"/>
          </w:rPr>
          <w:t>(OD3)</w:t>
        </w:r>
      </w:hyperlink>
      <w:r w:rsidRPr="00A70B48">
        <w:rPr>
          <w:rFonts w:ascii="Times New Roman" w:hAnsi="Times New Roman" w:cs="Times New Roman"/>
          <w:sz w:val="24"/>
          <w:szCs w:val="24"/>
        </w:rPr>
        <w:t>. Ağrı valiliği, Ağrı İl Kültür ve Turizm Müdürlüğü ve Ağrı İbrahim Çeçen Üniversitesin</w:t>
      </w:r>
      <w:r>
        <w:rPr>
          <w:rFonts w:ascii="Times New Roman" w:hAnsi="Times New Roman" w:cs="Times New Roman"/>
          <w:sz w:val="24"/>
          <w:szCs w:val="24"/>
        </w:rPr>
        <w:t>in</w:t>
      </w:r>
      <w:r w:rsidRPr="00A70B48">
        <w:rPr>
          <w:rFonts w:ascii="Times New Roman" w:hAnsi="Times New Roman" w:cs="Times New Roman"/>
          <w:sz w:val="24"/>
          <w:szCs w:val="24"/>
        </w:rPr>
        <w:t xml:space="preserve"> ortak katılımlarıyla Doğubayazıt İshak Paşa Sarayı’nda Nur’ul Ayn 2. Davetli Ulusal Karma Sergi ve </w:t>
      </w:r>
      <w:r>
        <w:rPr>
          <w:rFonts w:ascii="Times New Roman" w:hAnsi="Times New Roman" w:cs="Times New Roman"/>
          <w:sz w:val="24"/>
          <w:szCs w:val="24"/>
        </w:rPr>
        <w:t>w</w:t>
      </w:r>
      <w:r w:rsidRPr="00A70B48">
        <w:rPr>
          <w:rFonts w:ascii="Times New Roman" w:hAnsi="Times New Roman" w:cs="Times New Roman"/>
          <w:sz w:val="24"/>
          <w:szCs w:val="24"/>
        </w:rPr>
        <w:t>orkshop etkinliği gerçekleştiril</w:t>
      </w:r>
      <w:r>
        <w:rPr>
          <w:rFonts w:ascii="Times New Roman" w:hAnsi="Times New Roman" w:cs="Times New Roman"/>
          <w:sz w:val="24"/>
          <w:szCs w:val="24"/>
        </w:rPr>
        <w:t xml:space="preserve">miştir </w:t>
      </w:r>
      <w:hyperlink r:id="rId102" w:history="1">
        <w:r w:rsidRPr="008511DD">
          <w:rPr>
            <w:rStyle w:val="Kpr"/>
            <w:rFonts w:ascii="Times New Roman" w:hAnsi="Times New Roman" w:cs="Times New Roman"/>
            <w:sz w:val="24"/>
            <w:szCs w:val="24"/>
          </w:rPr>
          <w:t>(OD</w:t>
        </w:r>
        <w:r>
          <w:rPr>
            <w:rStyle w:val="Kpr"/>
            <w:rFonts w:ascii="Times New Roman" w:hAnsi="Times New Roman" w:cs="Times New Roman"/>
            <w:sz w:val="24"/>
            <w:szCs w:val="24"/>
          </w:rPr>
          <w:t>4</w:t>
        </w:r>
        <w:r w:rsidRPr="008511DD">
          <w:rPr>
            <w:rStyle w:val="Kpr"/>
            <w:rFonts w:ascii="Times New Roman" w:hAnsi="Times New Roman" w:cs="Times New Roman"/>
            <w:sz w:val="24"/>
            <w:szCs w:val="24"/>
          </w:rPr>
          <w:t>)</w:t>
        </w:r>
      </w:hyperlink>
      <w:r>
        <w:rPr>
          <w:rFonts w:ascii="Times New Roman" w:hAnsi="Times New Roman" w:cs="Times New Roman"/>
          <w:sz w:val="24"/>
          <w:szCs w:val="24"/>
        </w:rPr>
        <w:t xml:space="preserve">. </w:t>
      </w:r>
      <w:r w:rsidRPr="003A22A8">
        <w:rPr>
          <w:rFonts w:ascii="Times New Roman" w:hAnsi="Times New Roman" w:cs="Times New Roman"/>
          <w:sz w:val="24"/>
          <w:szCs w:val="24"/>
        </w:rPr>
        <w:t xml:space="preserve">Ağrı Aile ve Sosyal Hizmetler İl Müdürlüğü paydaşlığında Doğubayazıt Muharip </w:t>
      </w:r>
      <w:r>
        <w:rPr>
          <w:rFonts w:ascii="Times New Roman" w:hAnsi="Times New Roman" w:cs="Times New Roman"/>
          <w:sz w:val="24"/>
          <w:szCs w:val="24"/>
        </w:rPr>
        <w:t>G</w:t>
      </w:r>
      <w:r w:rsidRPr="003A22A8">
        <w:rPr>
          <w:rFonts w:ascii="Times New Roman" w:hAnsi="Times New Roman" w:cs="Times New Roman"/>
          <w:sz w:val="24"/>
          <w:szCs w:val="24"/>
        </w:rPr>
        <w:t>aziler Derneği ilçe temsilciliği tarafından düzenlenen programda Gazile</w:t>
      </w:r>
      <w:r>
        <w:rPr>
          <w:rFonts w:ascii="Times New Roman" w:hAnsi="Times New Roman" w:cs="Times New Roman"/>
          <w:sz w:val="24"/>
          <w:szCs w:val="24"/>
        </w:rPr>
        <w:t xml:space="preserve">r ve birimimizdeki öğrencilerle söyleşi yapılmıştır </w:t>
      </w:r>
      <w:hyperlink r:id="rId103" w:history="1">
        <w:r w:rsidRPr="008511DD">
          <w:rPr>
            <w:rStyle w:val="Kpr"/>
            <w:rFonts w:ascii="Times New Roman" w:hAnsi="Times New Roman" w:cs="Times New Roman"/>
            <w:sz w:val="24"/>
            <w:szCs w:val="24"/>
          </w:rPr>
          <w:t>(OD3)</w:t>
        </w:r>
      </w:hyperlink>
      <w:r>
        <w:rPr>
          <w:rFonts w:ascii="Times New Roman" w:hAnsi="Times New Roman" w:cs="Times New Roman"/>
          <w:sz w:val="24"/>
          <w:szCs w:val="24"/>
        </w:rPr>
        <w:t xml:space="preserve">. Birimimiz öğrencileri </w:t>
      </w:r>
      <w:r w:rsidRPr="00F62BB2">
        <w:rPr>
          <w:rFonts w:ascii="Times New Roman" w:hAnsi="Times New Roman" w:cs="Times New Roman"/>
          <w:sz w:val="24"/>
          <w:szCs w:val="24"/>
        </w:rPr>
        <w:t>13. Bahar Şenlikleri kapsamında yapıl</w:t>
      </w:r>
      <w:r>
        <w:rPr>
          <w:rFonts w:ascii="Times New Roman" w:hAnsi="Times New Roman" w:cs="Times New Roman"/>
          <w:sz w:val="24"/>
          <w:szCs w:val="24"/>
        </w:rPr>
        <w:t>an</w:t>
      </w:r>
      <w:r w:rsidRPr="00F62BB2">
        <w:rPr>
          <w:rFonts w:ascii="Times New Roman" w:hAnsi="Times New Roman" w:cs="Times New Roman"/>
          <w:sz w:val="24"/>
          <w:szCs w:val="24"/>
        </w:rPr>
        <w:t xml:space="preserve"> spor müsabakalarına</w:t>
      </w:r>
      <w:r>
        <w:rPr>
          <w:rFonts w:ascii="Times New Roman" w:hAnsi="Times New Roman" w:cs="Times New Roman"/>
          <w:sz w:val="24"/>
          <w:szCs w:val="24"/>
        </w:rPr>
        <w:t xml:space="preserve"> katılmıştır </w:t>
      </w:r>
      <w:hyperlink r:id="rId104" w:history="1">
        <w:r w:rsidRPr="002C7398">
          <w:rPr>
            <w:rStyle w:val="Kpr"/>
            <w:rFonts w:ascii="Times New Roman" w:hAnsi="Times New Roman" w:cs="Times New Roman"/>
            <w:sz w:val="24"/>
            <w:szCs w:val="24"/>
          </w:rPr>
          <w:t>[1_</w:t>
        </w:r>
        <w:r w:rsidRPr="002C7398">
          <w:rPr>
            <w:rStyle w:val="Kpr"/>
            <w:rFonts w:ascii="Times New Roman" w:hAnsi="Times New Roman" w:cs="Times New Roman"/>
            <w:sz w:val="24"/>
            <w:szCs w:val="24"/>
          </w:rPr>
          <w:t>OD</w:t>
        </w:r>
        <w:r>
          <w:rPr>
            <w:rStyle w:val="Kpr"/>
            <w:rFonts w:ascii="Times New Roman" w:hAnsi="Times New Roman" w:cs="Times New Roman"/>
            <w:sz w:val="24"/>
            <w:szCs w:val="24"/>
          </w:rPr>
          <w:t>4</w:t>
        </w:r>
        <w:r w:rsidRPr="002C7398">
          <w:rPr>
            <w:rStyle w:val="Kpr"/>
            <w:rFonts w:ascii="Times New Roman" w:hAnsi="Times New Roman" w:cs="Times New Roman"/>
            <w:sz w:val="24"/>
            <w:szCs w:val="24"/>
          </w:rPr>
          <w:t>]</w:t>
        </w:r>
      </w:hyperlink>
      <w:r>
        <w:rPr>
          <w:rFonts w:ascii="Times New Roman" w:hAnsi="Times New Roman" w:cs="Times New Roman"/>
          <w:sz w:val="24"/>
          <w:szCs w:val="24"/>
        </w:rPr>
        <w:t>.</w:t>
      </w:r>
    </w:p>
    <w:p w14:paraId="2881FEA1" w14:textId="10D715D6" w:rsidR="00A536DC" w:rsidRPr="00013A13" w:rsidRDefault="00E96A36" w:rsidP="0059771F">
      <w:pPr>
        <w:shd w:val="clear" w:color="auto" w:fill="FFFFFF" w:themeFill="background1"/>
        <w:spacing w:before="120" w:after="120" w:line="360" w:lineRule="auto"/>
        <w:jc w:val="both"/>
        <w:rPr>
          <w:rFonts w:ascii="Times New Roman" w:hAnsi="Times New Roman" w:cs="Times New Roman"/>
          <w:sz w:val="24"/>
          <w:szCs w:val="24"/>
        </w:rPr>
      </w:pPr>
      <w:r w:rsidRPr="00E96A36">
        <w:rPr>
          <w:rFonts w:ascii="Times New Roman" w:hAnsi="Times New Roman" w:cs="Times New Roman"/>
          <w:sz w:val="24"/>
          <w:szCs w:val="24"/>
        </w:rPr>
        <w:t xml:space="preserve">Olgunluk düzeyi bu başlık için 4 olarak değerlendirilebilir. </w:t>
      </w:r>
    </w:p>
    <w:p w14:paraId="2C08BF0D" w14:textId="773788A4"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14:paraId="26BD6640"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kriterleri </w:t>
      </w:r>
    </w:p>
    <w:p w14:paraId="3731E872" w14:textId="5E28CFBD" w:rsidR="00A954DC" w:rsidRDefault="00081797"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t xml:space="preserve">Öğretim elemanı (uluslararası öğretim elemanları dahil) atama, yükseltme ve görevlendirme süreç ve kriterleri belirlenmiş ve kamuoyuna açıktır. </w:t>
      </w:r>
      <w:hyperlink r:id="rId105" w:history="1">
        <w:r w:rsidRPr="00001EA8">
          <w:rPr>
            <w:rStyle w:val="Kpr"/>
            <w:rFonts w:ascii="Times New Roman" w:hAnsi="Times New Roman" w:cs="Times New Roman"/>
            <w:sz w:val="24"/>
            <w:szCs w:val="24"/>
          </w:rPr>
          <w:t>[1_</w:t>
        </w:r>
        <w:r w:rsidR="00001EA8" w:rsidRPr="00001EA8">
          <w:rPr>
            <w:rStyle w:val="Kpr"/>
            <w:rFonts w:ascii="Times New Roman" w:hAnsi="Times New Roman" w:cs="Times New Roman"/>
            <w:sz w:val="24"/>
            <w:szCs w:val="24"/>
          </w:rPr>
          <w:t>O</w:t>
        </w:r>
        <w:r w:rsidR="00001EA8" w:rsidRPr="00001EA8">
          <w:rPr>
            <w:rStyle w:val="Kpr"/>
            <w:rFonts w:ascii="Times New Roman" w:hAnsi="Times New Roman" w:cs="Times New Roman"/>
            <w:sz w:val="24"/>
            <w:szCs w:val="24"/>
          </w:rPr>
          <w:t>D3]</w:t>
        </w:r>
        <w:r w:rsidRPr="00001EA8">
          <w:rPr>
            <w:rStyle w:val="Kpr"/>
            <w:rFonts w:ascii="Times New Roman" w:hAnsi="Times New Roman" w:cs="Times New Roman"/>
            <w:sz w:val="24"/>
            <w:szCs w:val="24"/>
          </w:rPr>
          <w:t>,</w:t>
        </w:r>
      </w:hyperlink>
      <w:r w:rsidRPr="00EB42C8">
        <w:rPr>
          <w:rFonts w:ascii="Times New Roman" w:hAnsi="Times New Roman" w:cs="Times New Roman"/>
          <w:sz w:val="24"/>
          <w:szCs w:val="24"/>
        </w:rPr>
        <w:t xml:space="preserve"> </w:t>
      </w:r>
      <w:hyperlink r:id="rId106" w:history="1">
        <w:r w:rsidRPr="00EB42C8">
          <w:rPr>
            <w:rStyle w:val="Kpr"/>
            <w:rFonts w:ascii="Times New Roman" w:hAnsi="Times New Roman" w:cs="Times New Roman"/>
            <w:sz w:val="24"/>
            <w:szCs w:val="24"/>
          </w:rPr>
          <w:t>[2_OD3]</w:t>
        </w:r>
      </w:hyperlink>
      <w:r w:rsidRPr="00EB42C8">
        <w:rPr>
          <w:rFonts w:ascii="Times New Roman" w:hAnsi="Times New Roman" w:cs="Times New Roman"/>
          <w:sz w:val="24"/>
          <w:szCs w:val="24"/>
        </w:rPr>
        <w:t>,</w:t>
      </w:r>
      <w:r w:rsidRPr="00EB42C8">
        <w:rPr>
          <w:rFonts w:ascii="Times New Roman" w:hAnsi="Times New Roman" w:cs="Times New Roman"/>
          <w:color w:val="FF0000"/>
          <w:sz w:val="24"/>
          <w:szCs w:val="24"/>
        </w:rPr>
        <w:t xml:space="preserve"> </w:t>
      </w:r>
      <w:hyperlink r:id="rId107" w:history="1">
        <w:r w:rsidRPr="00EB42C8">
          <w:rPr>
            <w:rStyle w:val="Kpr"/>
            <w:rFonts w:ascii="Times New Roman" w:hAnsi="Times New Roman" w:cs="Times New Roman"/>
            <w:sz w:val="24"/>
            <w:szCs w:val="24"/>
          </w:rPr>
          <w:t>[3_OD3]</w:t>
        </w:r>
      </w:hyperlink>
      <w:r w:rsidRPr="00EB42C8">
        <w:rPr>
          <w:rFonts w:ascii="Times New Roman" w:hAnsi="Times New Roman" w:cs="Times New Roman"/>
          <w:sz w:val="24"/>
          <w:szCs w:val="24"/>
        </w:rPr>
        <w:t>,</w:t>
      </w:r>
      <w:r w:rsidRPr="00EB42C8">
        <w:rPr>
          <w:rFonts w:ascii="Times New Roman" w:hAnsi="Times New Roman" w:cs="Times New Roman"/>
          <w:color w:val="FF0000"/>
          <w:sz w:val="24"/>
          <w:szCs w:val="24"/>
        </w:rPr>
        <w:t xml:space="preserve"> </w:t>
      </w:r>
      <w:hyperlink r:id="rId108" w:history="1">
        <w:r w:rsidRPr="00EB42C8">
          <w:rPr>
            <w:rStyle w:val="Kpr"/>
            <w:rFonts w:ascii="Times New Roman" w:hAnsi="Times New Roman" w:cs="Times New Roman"/>
            <w:sz w:val="24"/>
            <w:szCs w:val="24"/>
          </w:rPr>
          <w:t>[4_OD3]</w:t>
        </w:r>
      </w:hyperlink>
      <w:r w:rsidRPr="00EB42C8">
        <w:rPr>
          <w:rFonts w:ascii="Times New Roman" w:hAnsi="Times New Roman" w:cs="Times New Roman"/>
          <w:sz w:val="24"/>
          <w:szCs w:val="24"/>
        </w:rPr>
        <w:t>.</w:t>
      </w:r>
      <w:r w:rsidRPr="00EB42C8">
        <w:rPr>
          <w:rFonts w:ascii="Times New Roman" w:hAnsi="Times New Roman" w:cs="Times New Roman"/>
          <w:color w:val="FF0000"/>
          <w:sz w:val="24"/>
          <w:szCs w:val="24"/>
        </w:rPr>
        <w:t xml:space="preserve"> </w:t>
      </w:r>
      <w:r w:rsidRPr="00EB42C8">
        <w:rPr>
          <w:rFonts w:ascii="Times New Roman" w:hAnsi="Times New Roman" w:cs="Times New Roman"/>
          <w:sz w:val="24"/>
          <w:szCs w:val="24"/>
        </w:rPr>
        <w:t xml:space="preserve">İlgili süreç ve kriterler akademik liyakati gözetip, fırsat eşitliğini sağlayacak niteliktedir. Uygulamanın kriterlere uygun olduğu kanıtlanmaktadır. Öğretim elemanı ders yükü ve dağılım dengesi şeffaf olarak paylaşılır </w:t>
      </w:r>
      <w:hyperlink r:id="rId109" w:history="1">
        <w:r w:rsidRPr="00EB42C8">
          <w:rPr>
            <w:rStyle w:val="Kpr"/>
            <w:rFonts w:ascii="Times New Roman" w:hAnsi="Times New Roman" w:cs="Times New Roman"/>
            <w:sz w:val="24"/>
            <w:szCs w:val="24"/>
          </w:rPr>
          <w:t>[5_OD3]</w:t>
        </w:r>
      </w:hyperlink>
      <w:r w:rsidRPr="00EB42C8">
        <w:rPr>
          <w:rFonts w:ascii="Times New Roman" w:hAnsi="Times New Roman" w:cs="Times New Roman"/>
          <w:sz w:val="24"/>
          <w:szCs w:val="24"/>
        </w:rPr>
        <w:t>.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301C73B6" w14:textId="2576FB79" w:rsidR="007E32B3" w:rsidRPr="00EB42C8" w:rsidRDefault="007E32B3" w:rsidP="00EB42C8">
      <w:pPr>
        <w:shd w:val="clear" w:color="auto" w:fill="FFFFFF" w:themeFill="background1"/>
        <w:spacing w:before="120" w:after="120" w:line="360" w:lineRule="auto"/>
        <w:jc w:val="both"/>
        <w:rPr>
          <w:rFonts w:ascii="Times New Roman" w:hAnsi="Times New Roman" w:cs="Times New Roman"/>
          <w:sz w:val="24"/>
          <w:szCs w:val="24"/>
        </w:rPr>
      </w:pPr>
      <w:r w:rsidRPr="007E32B3">
        <w:rPr>
          <w:rFonts w:ascii="Times New Roman" w:hAnsi="Times New Roman" w:cs="Times New Roman"/>
          <w:sz w:val="24"/>
          <w:szCs w:val="24"/>
        </w:rPr>
        <w:t xml:space="preserve">Olgunluk düzeyi bu başlık için </w:t>
      </w:r>
      <w:r>
        <w:rPr>
          <w:rFonts w:ascii="Times New Roman" w:hAnsi="Times New Roman" w:cs="Times New Roman"/>
          <w:sz w:val="24"/>
          <w:szCs w:val="24"/>
        </w:rPr>
        <w:t>3</w:t>
      </w:r>
      <w:r w:rsidR="00013A13">
        <w:rPr>
          <w:rFonts w:ascii="Times New Roman" w:hAnsi="Times New Roman" w:cs="Times New Roman"/>
          <w:sz w:val="24"/>
          <w:szCs w:val="24"/>
        </w:rPr>
        <w:t xml:space="preserve"> olarak değerlendirilebilir. </w:t>
      </w:r>
    </w:p>
    <w:p w14:paraId="55811922"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3FA7B43A" w14:textId="0DC73981" w:rsidR="00081797" w:rsidRPr="00EB42C8" w:rsidRDefault="00081797"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t>Öğretim yetkinliği geliştirme süreçleri ihtiyaç analizleri temelinde planlanır, yaygın biçimde yürütülür ve etkililiği düzenli olarak izlenir.</w:t>
      </w:r>
      <w:r w:rsidR="0096250D" w:rsidRPr="00EB42C8">
        <w:rPr>
          <w:rFonts w:ascii="Times New Roman" w:hAnsi="Times New Roman" w:cs="Times New Roman"/>
          <w:sz w:val="24"/>
          <w:szCs w:val="24"/>
        </w:rPr>
        <w:t xml:space="preserve"> </w:t>
      </w:r>
      <w:r w:rsidRPr="00EB42C8">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w:t>
      </w:r>
      <w:r w:rsidRPr="00EB42C8">
        <w:rPr>
          <w:rFonts w:ascii="Times New Roman" w:hAnsi="Times New Roman" w:cs="Times New Roman"/>
          <w:sz w:val="24"/>
          <w:szCs w:val="24"/>
        </w:rPr>
        <w:lastRenderedPageBreak/>
        <w:t xml:space="preserve">pedagojik ve teknolojik yeterlilikleri artırılmaktadır. Kurumun öğretim yetkinliği geliştirme performansı değerlendirilmektedir. </w:t>
      </w:r>
    </w:p>
    <w:p w14:paraId="1FB9ED90" w14:textId="7A7F7107" w:rsidR="00081797" w:rsidRDefault="00081797" w:rsidP="00EB42C8">
      <w:pPr>
        <w:shd w:val="clear" w:color="auto" w:fill="FFFFFF" w:themeFill="background1"/>
        <w:spacing w:before="120" w:after="120" w:line="360" w:lineRule="auto"/>
        <w:jc w:val="both"/>
        <w:rPr>
          <w:rFonts w:ascii="Times New Roman" w:hAnsi="Times New Roman" w:cs="Times New Roman"/>
          <w:b/>
          <w:bCs/>
          <w:color w:val="FF0000"/>
          <w:sz w:val="24"/>
          <w:szCs w:val="24"/>
        </w:rPr>
      </w:pPr>
      <w:r w:rsidRPr="00EB42C8">
        <w:rPr>
          <w:rFonts w:ascii="Times New Roman" w:hAnsi="Times New Roman" w:cs="Times New Roman"/>
          <w:sz w:val="24"/>
          <w:szCs w:val="24"/>
        </w:rPr>
        <w:t xml:space="preserve">Bu kapsamda üniversitemizde çalışan tüm öğretim elemanlarına </w:t>
      </w:r>
      <w:r w:rsidRPr="00EB42C8">
        <w:rPr>
          <w:rFonts w:ascii="Times New Roman" w:hAnsi="Times New Roman" w:cs="Times New Roman"/>
          <w:b/>
          <w:bCs/>
          <w:sz w:val="24"/>
          <w:szCs w:val="24"/>
        </w:rPr>
        <w:t xml:space="preserve">Dijital Çağda Yüksek Öğretimde Öğrenme ve Öğretme </w:t>
      </w:r>
      <w:r w:rsidRPr="00EB42C8">
        <w:rPr>
          <w:rFonts w:ascii="Times New Roman" w:hAnsi="Times New Roman" w:cs="Times New Roman"/>
          <w:sz w:val="24"/>
          <w:szCs w:val="24"/>
        </w:rPr>
        <w:t xml:space="preserve">eğitimi verilmekte ve eğitimin sonunda sınav yapılarak öğretim elemanlarının yeterlilikleri ölçülmekte ve eksik noktaları belirlenmektedir </w:t>
      </w:r>
      <w:hyperlink r:id="rId110" w:history="1">
        <w:r w:rsidRPr="00EB42C8">
          <w:rPr>
            <w:rStyle w:val="Kpr"/>
            <w:rFonts w:ascii="Times New Roman" w:hAnsi="Times New Roman" w:cs="Times New Roman"/>
            <w:sz w:val="24"/>
            <w:szCs w:val="24"/>
          </w:rPr>
          <w:t>(OD4)</w:t>
        </w:r>
      </w:hyperlink>
      <w:r w:rsidRPr="007E32B3">
        <w:rPr>
          <w:rFonts w:ascii="Times New Roman" w:hAnsi="Times New Roman" w:cs="Times New Roman"/>
          <w:sz w:val="24"/>
          <w:szCs w:val="24"/>
        </w:rPr>
        <w:t>.</w:t>
      </w:r>
      <w:r w:rsidRPr="007E32B3">
        <w:rPr>
          <w:rFonts w:ascii="Times New Roman" w:hAnsi="Times New Roman" w:cs="Times New Roman"/>
          <w:b/>
          <w:bCs/>
          <w:sz w:val="24"/>
          <w:szCs w:val="24"/>
        </w:rPr>
        <w:t xml:space="preserve"> </w:t>
      </w:r>
      <w:r w:rsidRPr="00EB42C8">
        <w:rPr>
          <w:rFonts w:ascii="Times New Roman" w:hAnsi="Times New Roman" w:cs="Times New Roman"/>
          <w:b/>
          <w:bCs/>
          <w:color w:val="FF0000"/>
          <w:sz w:val="24"/>
          <w:szCs w:val="24"/>
        </w:rPr>
        <w:t xml:space="preserve"> </w:t>
      </w:r>
    </w:p>
    <w:p w14:paraId="30F0AAC4" w14:textId="60D72F65" w:rsidR="0026114A" w:rsidRPr="007E32B3" w:rsidRDefault="007E32B3" w:rsidP="007E32B3">
      <w:pPr>
        <w:shd w:val="clear" w:color="auto" w:fill="FFFFFF" w:themeFill="background1"/>
        <w:spacing w:before="120" w:after="120" w:line="360" w:lineRule="auto"/>
        <w:jc w:val="both"/>
        <w:rPr>
          <w:rFonts w:ascii="Times New Roman" w:hAnsi="Times New Roman" w:cs="Times New Roman"/>
          <w:bCs/>
          <w:sz w:val="24"/>
          <w:szCs w:val="24"/>
        </w:rPr>
      </w:pPr>
      <w:r w:rsidRPr="007E32B3">
        <w:rPr>
          <w:rFonts w:ascii="Times New Roman" w:hAnsi="Times New Roman" w:cs="Times New Roman"/>
          <w:bCs/>
          <w:sz w:val="24"/>
          <w:szCs w:val="24"/>
        </w:rPr>
        <w:t xml:space="preserve">Olgunluk düzeyi bu başlık için </w:t>
      </w:r>
      <w:r>
        <w:rPr>
          <w:rFonts w:ascii="Times New Roman" w:hAnsi="Times New Roman" w:cs="Times New Roman"/>
          <w:bCs/>
          <w:sz w:val="24"/>
          <w:szCs w:val="24"/>
        </w:rPr>
        <w:t>4</w:t>
      </w:r>
      <w:r w:rsidRPr="007E32B3">
        <w:rPr>
          <w:rFonts w:ascii="Times New Roman" w:hAnsi="Times New Roman" w:cs="Times New Roman"/>
          <w:bCs/>
          <w:sz w:val="24"/>
          <w:szCs w:val="24"/>
        </w:rPr>
        <w:t xml:space="preserve"> olarak değerlendirilebilir. </w:t>
      </w:r>
    </w:p>
    <w:p w14:paraId="11B41F6B" w14:textId="77777777" w:rsidR="00790FBF" w:rsidRPr="0050696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B.4.3. Eğitim faaliyetlerine yönelik teşvik ve ödüllendirme </w:t>
      </w:r>
    </w:p>
    <w:p w14:paraId="7AC69C49" w14:textId="34CB1A4D" w:rsidR="00CB40D8" w:rsidRDefault="00CB40D8" w:rsidP="00EB42C8">
      <w:pPr>
        <w:shd w:val="clear" w:color="auto" w:fill="FFFFFF" w:themeFill="background1"/>
        <w:spacing w:before="120" w:after="120" w:line="360" w:lineRule="auto"/>
        <w:jc w:val="both"/>
        <w:rPr>
          <w:rFonts w:ascii="Times New Roman" w:hAnsi="Times New Roman" w:cs="Times New Roman"/>
          <w:sz w:val="24"/>
        </w:rPr>
      </w:pPr>
      <w:r w:rsidRPr="00CB40D8">
        <w:rPr>
          <w:rFonts w:ascii="Times New Roman" w:hAnsi="Times New Roman" w:cs="Times New Roman"/>
          <w:sz w:val="24"/>
        </w:rPr>
        <w:t>Öğretim kadrosuna yönelik teşvik ve ödüllendirilme mekanizmaları bulunmamaktadır (OD1).</w:t>
      </w:r>
    </w:p>
    <w:p w14:paraId="54B230EA" w14:textId="1B622C59" w:rsidR="007F2B6C" w:rsidRPr="001C2904" w:rsidRDefault="007E16EA" w:rsidP="00013A13">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Olgunluk düzeyi bu başlık için </w:t>
      </w:r>
      <w:r w:rsidR="007E32B3">
        <w:rPr>
          <w:rFonts w:ascii="Times New Roman" w:hAnsi="Times New Roman" w:cs="Times New Roman"/>
          <w:sz w:val="24"/>
        </w:rPr>
        <w:t>1</w:t>
      </w:r>
      <w:r w:rsidR="00E96A36" w:rsidRPr="00E96A36">
        <w:rPr>
          <w:rFonts w:ascii="Times New Roman" w:hAnsi="Times New Roman" w:cs="Times New Roman"/>
          <w:sz w:val="24"/>
        </w:rPr>
        <w:t xml:space="preserve"> olarak değerlendirilebil</w:t>
      </w:r>
      <w:r w:rsidR="00013A13">
        <w:rPr>
          <w:rFonts w:ascii="Times New Roman" w:hAnsi="Times New Roman" w:cs="Times New Roman"/>
          <w:sz w:val="24"/>
        </w:rPr>
        <w:t xml:space="preserve">ir. </w:t>
      </w:r>
    </w:p>
    <w:p w14:paraId="5C8C8FF1" w14:textId="77777777" w:rsidR="006963FD" w:rsidRPr="006963FD" w:rsidRDefault="006963FD" w:rsidP="006963FD">
      <w:pPr>
        <w:pStyle w:val="ListeParagraf"/>
        <w:shd w:val="clear" w:color="auto" w:fill="FFFFFF" w:themeFill="background1"/>
        <w:spacing w:before="120" w:after="120" w:line="240" w:lineRule="auto"/>
        <w:jc w:val="both"/>
        <w:rPr>
          <w:rFonts w:ascii="Times New Roman" w:hAnsi="Times New Roman" w:cs="Times New Roman"/>
          <w:sz w:val="24"/>
        </w:rPr>
      </w:pPr>
    </w:p>
    <w:p w14:paraId="219B2693" w14:textId="77777777"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t xml:space="preserve"> 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25B3BAF1" w14:textId="3C175FC3" w:rsidR="00FD5C8E" w:rsidRDefault="00FD5C8E" w:rsidP="00EB42C8">
      <w:pPr>
        <w:shd w:val="clear" w:color="auto" w:fill="FFFFFF" w:themeFill="background1"/>
        <w:spacing w:before="120" w:after="120" w:line="360" w:lineRule="auto"/>
        <w:jc w:val="both"/>
        <w:rPr>
          <w:rStyle w:val="Kpr"/>
          <w:rFonts w:ascii="Times New Roman" w:hAnsi="Times New Roman" w:cs="Times New Roman"/>
          <w:bCs/>
          <w:sz w:val="24"/>
          <w:szCs w:val="24"/>
        </w:rPr>
      </w:pPr>
      <w:r w:rsidRPr="00EB42C8">
        <w:rPr>
          <w:rFonts w:ascii="Times New Roman" w:hAnsi="Times New Roman" w:cs="Times New Roman"/>
          <w:bCs/>
          <w:color w:val="000000" w:themeColor="text1"/>
          <w:sz w:val="24"/>
          <w:szCs w:val="24"/>
        </w:rPr>
        <w:t>Araştırma yönetimi, belirlenen kurumsal stratejiler doğrultusunda yapılandırılmış olup, motivasyon ve yönlendirme işlevleri sistematik bir şekilde tasarlanmıştır. Kısa ve uzun vadeli hedefler tanımlanarak araştırma yönetimi ekibi ve görev dağılımları belirlenmiştir. Uygulamalar, bu kurumsal tercihlere uygun olarak yürütülmekte, araştırma yönetiminin etkinliği ve başarısı düzenli olarak izlenerek sürekli iyileştirme süreçleri uygulanmaktadır. Kurum genelinde araştırma ve geliştirme süreçlerinin yönetimi ve organizasyonu, belirlenen kurumsal politikalar çerçevesinde sürdürülmektedir. (</w:t>
      </w:r>
      <w:hyperlink r:id="rId111" w:history="1">
        <w:r w:rsidRPr="00EB42C8">
          <w:rPr>
            <w:rStyle w:val="Kpr"/>
            <w:rFonts w:ascii="Times New Roman" w:hAnsi="Times New Roman" w:cs="Times New Roman"/>
            <w:bCs/>
            <w:sz w:val="24"/>
            <w:szCs w:val="24"/>
          </w:rPr>
          <w:t>OD2</w:t>
        </w:r>
      </w:hyperlink>
      <w:r w:rsidRPr="00EB42C8">
        <w:rPr>
          <w:rFonts w:ascii="Times New Roman" w:hAnsi="Times New Roman" w:cs="Times New Roman"/>
          <w:bCs/>
          <w:color w:val="000000" w:themeColor="text1"/>
          <w:sz w:val="24"/>
          <w:szCs w:val="24"/>
        </w:rPr>
        <w:t xml:space="preserve">) </w:t>
      </w:r>
      <w:hyperlink r:id="rId112" w:history="1">
        <w:r w:rsidRPr="00EB42C8">
          <w:rPr>
            <w:rStyle w:val="Kpr"/>
            <w:rFonts w:ascii="Times New Roman" w:hAnsi="Times New Roman" w:cs="Times New Roman"/>
            <w:bCs/>
            <w:sz w:val="24"/>
            <w:szCs w:val="24"/>
          </w:rPr>
          <w:t>(OD2)</w:t>
        </w:r>
      </w:hyperlink>
      <w:r w:rsidR="007E32B3">
        <w:rPr>
          <w:rStyle w:val="Kpr"/>
          <w:rFonts w:ascii="Times New Roman" w:hAnsi="Times New Roman" w:cs="Times New Roman"/>
          <w:bCs/>
          <w:sz w:val="24"/>
          <w:szCs w:val="24"/>
        </w:rPr>
        <w:t>.</w:t>
      </w:r>
    </w:p>
    <w:p w14:paraId="67C1A304" w14:textId="1F8C0B75" w:rsidR="007E32B3" w:rsidRPr="00EB42C8" w:rsidRDefault="007E32B3" w:rsidP="00EB42C8">
      <w:pPr>
        <w:shd w:val="clear" w:color="auto" w:fill="FFFFFF" w:themeFill="background1"/>
        <w:spacing w:before="120" w:after="120" w:line="360" w:lineRule="auto"/>
        <w:jc w:val="both"/>
        <w:rPr>
          <w:rFonts w:ascii="Times New Roman" w:hAnsi="Times New Roman" w:cs="Times New Roman"/>
          <w:bCs/>
          <w:color w:val="000000" w:themeColor="text1"/>
          <w:sz w:val="24"/>
          <w:szCs w:val="24"/>
        </w:rPr>
      </w:pPr>
      <w:r w:rsidRPr="007E32B3">
        <w:rPr>
          <w:rFonts w:ascii="Times New Roman" w:hAnsi="Times New Roman" w:cs="Times New Roman"/>
          <w:bCs/>
          <w:color w:val="000000" w:themeColor="text1"/>
          <w:sz w:val="24"/>
          <w:szCs w:val="24"/>
        </w:rPr>
        <w:t xml:space="preserve">Olgunluk düzeyi bu başlık için </w:t>
      </w:r>
      <w:r>
        <w:rPr>
          <w:rFonts w:ascii="Times New Roman" w:hAnsi="Times New Roman" w:cs="Times New Roman"/>
          <w:bCs/>
          <w:color w:val="000000" w:themeColor="text1"/>
          <w:sz w:val="24"/>
          <w:szCs w:val="24"/>
        </w:rPr>
        <w:t>2</w:t>
      </w:r>
      <w:r w:rsidRPr="007E32B3">
        <w:rPr>
          <w:rFonts w:ascii="Times New Roman" w:hAnsi="Times New Roman" w:cs="Times New Roman"/>
          <w:bCs/>
          <w:color w:val="000000" w:themeColor="text1"/>
          <w:sz w:val="24"/>
          <w:szCs w:val="24"/>
        </w:rPr>
        <w:t xml:space="preserve"> olarak değerlendirilebilir. </w:t>
      </w:r>
    </w:p>
    <w:p w14:paraId="348118BE" w14:textId="23D1259D" w:rsidR="00CA258C" w:rsidRPr="009A4D24" w:rsidRDefault="00CA258C" w:rsidP="00FD5C8E">
      <w:pPr>
        <w:shd w:val="clear" w:color="auto" w:fill="FFFFFF" w:themeFill="background1"/>
        <w:spacing w:before="120" w:after="120" w:line="240" w:lineRule="auto"/>
        <w:jc w:val="both"/>
        <w:rPr>
          <w:rFonts w:ascii="Times New Roman" w:hAnsi="Times New Roman" w:cs="Times New Roman"/>
          <w:sz w:val="24"/>
        </w:rPr>
      </w:pP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44D23CB9" w14:textId="6100BEFB" w:rsidR="00FD5C8E" w:rsidRPr="00EB42C8" w:rsidRDefault="00FD5C8E"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t xml:space="preserve">Yüksekokulumuz, araştırma ve geliştirme faaliyetlerinin yürütülmesi için üniversite içi ve dışı kaynaklardan etkin bir şekilde faydalanmaktadır. Üniversitemiz bünyesindeki iç kaynaklar, Kütüphane ve Dokümantasyon Daire Başkanlığı tarafından sağlanan abone veri tabanları, akademik kitap koleksiyonları ve dijital kaynaklar ile BAP projeleri aracılığıyla sağlanan mali desteklerden oluşmaktadır. </w:t>
      </w:r>
    </w:p>
    <w:p w14:paraId="507065B7" w14:textId="090B2D69" w:rsidR="00FD5C8E" w:rsidRPr="00EB42C8" w:rsidRDefault="00FD5C8E"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lastRenderedPageBreak/>
        <w:t xml:space="preserve">Dış kaynakların etkin kullanımı için üniversitemizde BAP ve Proje Koordinasyon Ofisi, Proje Geliştirme ve Koordinasyon Ofisi, Teknoloji Transfer Ofisi bünyesinde Destek Programlarından Yararlanmaya Yönelik Hizmetler Birimi ile Proje Geliştirme, Yönetim Hizmetleri ve Üniversite-Sanayi İşbirliği Faaliyetleri Birimi oluşturulmuştur. Bu birimler, TÜBİTAK, SERKA, SODES ve Avrupa Birliği proje destekleri gibi dış fon kaynaklarının yönetimi, yürütülmesi ve izlenmesi süreçlerinde akademik ve idari personele eğitim, rehberlik ve yönlendirme hizmetleri sunmaktadır. Böylece, dış fonlara erişim artırılarak üniversitenin uluslararası ve ulusal proje desteklerinden daha etkin faydalanması sağlanmaktadır. </w:t>
      </w:r>
      <w:hyperlink r:id="rId113" w:history="1">
        <w:r w:rsidRPr="00EB42C8">
          <w:rPr>
            <w:rStyle w:val="Kpr"/>
            <w:rFonts w:ascii="Times New Roman" w:hAnsi="Times New Roman" w:cs="Times New Roman"/>
            <w:sz w:val="24"/>
            <w:szCs w:val="24"/>
          </w:rPr>
          <w:t>(OD3)</w:t>
        </w:r>
      </w:hyperlink>
      <w:r w:rsidRPr="00EB42C8">
        <w:rPr>
          <w:rFonts w:ascii="Times New Roman" w:hAnsi="Times New Roman" w:cs="Times New Roman"/>
          <w:sz w:val="24"/>
          <w:szCs w:val="24"/>
        </w:rPr>
        <w:t xml:space="preserve"> </w:t>
      </w:r>
      <w:hyperlink r:id="rId114" w:history="1">
        <w:r w:rsidRPr="00EB42C8">
          <w:rPr>
            <w:rStyle w:val="Kpr"/>
            <w:rFonts w:ascii="Times New Roman" w:hAnsi="Times New Roman" w:cs="Times New Roman"/>
            <w:color w:val="BF8F00" w:themeColor="accent4" w:themeShade="BF"/>
            <w:sz w:val="24"/>
            <w:szCs w:val="24"/>
          </w:rPr>
          <w:t>(OD3)</w:t>
        </w:r>
      </w:hyperlink>
      <w:r w:rsidRPr="00EB42C8">
        <w:rPr>
          <w:rFonts w:ascii="Times New Roman" w:hAnsi="Times New Roman" w:cs="Times New Roman"/>
          <w:sz w:val="24"/>
          <w:szCs w:val="24"/>
        </w:rPr>
        <w:t xml:space="preserve"> </w:t>
      </w:r>
      <w:hyperlink r:id="rId115" w:history="1">
        <w:r w:rsidRPr="00EB42C8">
          <w:rPr>
            <w:rStyle w:val="Kpr"/>
            <w:rFonts w:ascii="Times New Roman" w:hAnsi="Times New Roman" w:cs="Times New Roman"/>
            <w:sz w:val="24"/>
            <w:szCs w:val="24"/>
          </w:rPr>
          <w:t>(OD3)</w:t>
        </w:r>
      </w:hyperlink>
      <w:r w:rsidR="0026114A">
        <w:rPr>
          <w:rStyle w:val="Kpr"/>
          <w:rFonts w:ascii="Times New Roman" w:hAnsi="Times New Roman" w:cs="Times New Roman"/>
          <w:sz w:val="24"/>
          <w:szCs w:val="24"/>
        </w:rPr>
        <w:t>.</w:t>
      </w:r>
    </w:p>
    <w:p w14:paraId="02FAF586" w14:textId="7022FB59" w:rsidR="00FD5C8E" w:rsidRDefault="00FD5C8E"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t xml:space="preserve">Bu yapılanmalar, kurumun Ar-Ge kapasitesini artırmaya yönelik sürdürülebilir bir finansman ve yönetim modeli oluşturmasını sağlamış olup, araştırma projelerinin olgunluk düzeyini artırarak araştırma ekosistemini güçlendirmektedir. </w:t>
      </w:r>
    </w:p>
    <w:p w14:paraId="09116D7C" w14:textId="1288C14A" w:rsidR="007E32B3" w:rsidRPr="00EB42C8" w:rsidRDefault="007E32B3" w:rsidP="00EB42C8">
      <w:pPr>
        <w:shd w:val="clear" w:color="auto" w:fill="FFFFFF" w:themeFill="background1"/>
        <w:spacing w:before="120" w:after="120" w:line="360" w:lineRule="auto"/>
        <w:jc w:val="both"/>
        <w:rPr>
          <w:rFonts w:ascii="Times New Roman" w:hAnsi="Times New Roman" w:cs="Times New Roman"/>
          <w:sz w:val="24"/>
          <w:szCs w:val="24"/>
        </w:rPr>
      </w:pPr>
      <w:r w:rsidRPr="007E32B3">
        <w:rPr>
          <w:rFonts w:ascii="Times New Roman" w:hAnsi="Times New Roman" w:cs="Times New Roman"/>
          <w:sz w:val="24"/>
          <w:szCs w:val="24"/>
        </w:rPr>
        <w:t xml:space="preserve">Olgunluk düzeyi bu başlık için </w:t>
      </w:r>
      <w:r>
        <w:rPr>
          <w:rFonts w:ascii="Times New Roman" w:hAnsi="Times New Roman" w:cs="Times New Roman"/>
          <w:sz w:val="24"/>
          <w:szCs w:val="24"/>
        </w:rPr>
        <w:t>3</w:t>
      </w:r>
      <w:r w:rsidR="00644875">
        <w:rPr>
          <w:rFonts w:ascii="Times New Roman" w:hAnsi="Times New Roman" w:cs="Times New Roman"/>
          <w:sz w:val="24"/>
          <w:szCs w:val="24"/>
        </w:rPr>
        <w:t xml:space="preserve"> olarak değerlendirilebilir. </w:t>
      </w:r>
    </w:p>
    <w:p w14:paraId="1E2BA39C" w14:textId="411C9A72" w:rsidR="00CA258C" w:rsidRPr="009A4D24" w:rsidRDefault="00CA258C" w:rsidP="00FD5C8E">
      <w:pPr>
        <w:shd w:val="clear" w:color="auto" w:fill="FFFFFF" w:themeFill="background1"/>
        <w:spacing w:before="120" w:after="120" w:line="240" w:lineRule="auto"/>
        <w:jc w:val="both"/>
        <w:rPr>
          <w:rFonts w:ascii="Times New Roman" w:hAnsi="Times New Roman" w:cs="Times New Roman"/>
          <w:sz w:val="24"/>
        </w:rPr>
      </w:pPr>
    </w:p>
    <w:p w14:paraId="6282CAE7" w14:textId="2698C678" w:rsidR="009D0E37" w:rsidRPr="008E04D5"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 xml:space="preserve">Doktora programları ve doktora sonrası </w:t>
      </w:r>
      <w:r w:rsidR="006B22E2">
        <w:rPr>
          <w:rFonts w:ascii="Times New Roman" w:hAnsi="Times New Roman" w:cs="Times New Roman"/>
          <w:b/>
          <w:color w:val="002060"/>
          <w:sz w:val="24"/>
          <w:szCs w:val="24"/>
        </w:rPr>
        <w:t>imka</w:t>
      </w:r>
      <w:r w:rsidR="006B22E2" w:rsidRPr="009D0E37">
        <w:rPr>
          <w:rFonts w:ascii="Times New Roman" w:hAnsi="Times New Roman" w:cs="Times New Roman"/>
          <w:b/>
          <w:color w:val="002060"/>
          <w:sz w:val="24"/>
          <w:szCs w:val="24"/>
        </w:rPr>
        <w:t>nlar</w:t>
      </w:r>
    </w:p>
    <w:p w14:paraId="282A2361" w14:textId="701C8408" w:rsidR="008842B5" w:rsidRDefault="008842B5" w:rsidP="00EB42C8">
      <w:pPr>
        <w:shd w:val="clear" w:color="auto" w:fill="FFFFFF" w:themeFill="background1"/>
        <w:spacing w:before="120" w:after="120" w:line="360" w:lineRule="auto"/>
        <w:jc w:val="both"/>
        <w:rPr>
          <w:rFonts w:ascii="Times New Roman" w:hAnsi="Times New Roman" w:cs="Times New Roman"/>
          <w:sz w:val="24"/>
        </w:rPr>
      </w:pPr>
      <w:r w:rsidRPr="008842B5">
        <w:rPr>
          <w:rFonts w:ascii="Times New Roman" w:hAnsi="Times New Roman" w:cs="Times New Roman"/>
          <w:sz w:val="24"/>
        </w:rPr>
        <w:t>Kurumumuz, yapı itibariyle ön lisans düzeyinde eğitim vermekte olup, doktora programı ve doktora sonrası araştırma imkânları bulunmamaktadır. Kurumun eğitim-öğretim faaliyetleri ön lisans öğrencilerine yönelik olarak planlanmış ve araştırma-geliştirme çalışmaları da bu doğrultuda şekillendirilmiştir (OD1)</w:t>
      </w:r>
    </w:p>
    <w:p w14:paraId="157DF12D" w14:textId="658102D1" w:rsidR="00E96A36" w:rsidRPr="00E96A36" w:rsidRDefault="00AD07AA" w:rsidP="00E96A36">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Olgunluk düzeyi bu başlık için </w:t>
      </w:r>
      <w:r w:rsidR="007E32B3">
        <w:rPr>
          <w:rFonts w:ascii="Times New Roman" w:hAnsi="Times New Roman" w:cs="Times New Roman"/>
          <w:sz w:val="24"/>
        </w:rPr>
        <w:t>1</w:t>
      </w:r>
      <w:r w:rsidR="00E96A36" w:rsidRPr="00E96A36">
        <w:rPr>
          <w:rFonts w:ascii="Times New Roman" w:hAnsi="Times New Roman" w:cs="Times New Roman"/>
          <w:sz w:val="24"/>
        </w:rPr>
        <w:t xml:space="preserve"> olarak değerlendirilebilir. </w:t>
      </w:r>
    </w:p>
    <w:p w14:paraId="143016BF" w14:textId="243BF277" w:rsidR="00E06232" w:rsidRPr="009A4D24" w:rsidRDefault="00E06232" w:rsidP="008842B5">
      <w:pPr>
        <w:shd w:val="clear" w:color="auto" w:fill="FFFFFF" w:themeFill="background1"/>
        <w:spacing w:before="120" w:after="120" w:line="240" w:lineRule="auto"/>
        <w:jc w:val="both"/>
        <w:rPr>
          <w:rFonts w:ascii="Times New Roman" w:hAnsi="Times New Roman" w:cs="Times New Roman"/>
          <w:sz w:val="24"/>
        </w:rPr>
      </w:pPr>
    </w:p>
    <w:p w14:paraId="3AB9C903"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20D061B"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68AFEF3B" w14:textId="67E35161" w:rsidR="00790FBF" w:rsidRDefault="00B3015C" w:rsidP="00013A1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Yüksekokul, öğretim elemanları ve araştırmacıların bilimsel araştırma ve sanat yetkinliğini sürdürmek ve iyileştirmek için olanaklar (eğitim, iş birlikleri, destekler vb.) sunmaktadır.</w:t>
      </w:r>
      <w:r>
        <w:rPr>
          <w:rFonts w:ascii="Times New Roman" w:eastAsia="Times New Roman" w:hAnsi="Times New Roman" w:cs="Times New Roman"/>
          <w:sz w:val="24"/>
          <w:szCs w:val="24"/>
        </w:rPr>
        <w:t xml:space="preserve"> </w:t>
      </w:r>
      <w:r>
        <w:rPr>
          <w:rFonts w:ascii="Times New Roman" w:hAnsi="Times New Roman" w:cs="Times New Roman"/>
          <w:sz w:val="24"/>
          <w:szCs w:val="24"/>
        </w:rPr>
        <w:t>2024</w:t>
      </w:r>
      <w:r w:rsidRPr="00434325">
        <w:rPr>
          <w:rFonts w:ascii="Times New Roman" w:hAnsi="Times New Roman" w:cs="Times New Roman"/>
          <w:sz w:val="24"/>
          <w:szCs w:val="24"/>
        </w:rPr>
        <w:t xml:space="preserve"> yılında </w:t>
      </w:r>
      <w:r>
        <w:rPr>
          <w:rFonts w:ascii="Times New Roman" w:hAnsi="Times New Roman" w:cs="Times New Roman"/>
          <w:sz w:val="24"/>
          <w:szCs w:val="24"/>
        </w:rPr>
        <w:t>Doğubayazıt Ahmed-i Hani Meslek Yüksekokulu’nda 4’ü doktora derecesine sahip olmak üzere toplam 23</w:t>
      </w:r>
      <w:r w:rsidRPr="00434325">
        <w:rPr>
          <w:rFonts w:ascii="Times New Roman" w:hAnsi="Times New Roman" w:cs="Times New Roman"/>
          <w:sz w:val="24"/>
          <w:szCs w:val="24"/>
        </w:rPr>
        <w:t xml:space="preserve"> öğretim elemanı</w:t>
      </w:r>
      <w:r>
        <w:rPr>
          <w:rFonts w:ascii="Times New Roman" w:hAnsi="Times New Roman" w:cs="Times New Roman"/>
          <w:sz w:val="24"/>
          <w:szCs w:val="24"/>
        </w:rPr>
        <w:t xml:space="preserve"> </w:t>
      </w:r>
      <w:r w:rsidR="005F5932">
        <w:rPr>
          <w:rFonts w:ascii="Times New Roman" w:hAnsi="Times New Roman" w:cs="Times New Roman"/>
          <w:sz w:val="24"/>
          <w:szCs w:val="24"/>
        </w:rPr>
        <w:t xml:space="preserve">bulunmaktadır </w:t>
      </w:r>
      <w:hyperlink r:id="rId116" w:history="1">
        <w:r w:rsidR="005F5932" w:rsidRPr="009D04C0">
          <w:rPr>
            <w:rStyle w:val="Kpr"/>
            <w:rFonts w:ascii="Times New Roman" w:hAnsi="Times New Roman" w:cs="Times New Roman"/>
            <w:sz w:val="24"/>
            <w:szCs w:val="24"/>
          </w:rPr>
          <w:t>[1_OD</w:t>
        </w:r>
        <w:r w:rsidR="009D04C0" w:rsidRPr="009D04C0">
          <w:rPr>
            <w:rStyle w:val="Kpr"/>
            <w:rFonts w:ascii="Times New Roman" w:hAnsi="Times New Roman" w:cs="Times New Roman"/>
            <w:sz w:val="24"/>
            <w:szCs w:val="24"/>
          </w:rPr>
          <w:t>2</w:t>
        </w:r>
        <w:r w:rsidR="005F5932" w:rsidRPr="009D04C0">
          <w:rPr>
            <w:rStyle w:val="Kpr"/>
            <w:rFonts w:ascii="Times New Roman" w:hAnsi="Times New Roman" w:cs="Times New Roman"/>
            <w:sz w:val="24"/>
            <w:szCs w:val="24"/>
          </w:rPr>
          <w:t>]</w:t>
        </w:r>
      </w:hyperlink>
    </w:p>
    <w:p w14:paraId="7C21A306" w14:textId="27EB681F" w:rsidR="009D04C0" w:rsidRPr="00013A13" w:rsidRDefault="009D04C0" w:rsidP="00013A1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Yüksekokul bünyesinde yer alan akademik personel için 2024 yılında </w:t>
      </w:r>
      <w:r w:rsidRPr="002C15FD">
        <w:rPr>
          <w:rFonts w:ascii="Times New Roman" w:eastAsia="Calibri" w:hAnsi="Times New Roman" w:cs="Times New Roman"/>
          <w:sz w:val="24"/>
          <w:szCs w:val="24"/>
        </w:rPr>
        <w:t>araştırma ve geliştirme yetkinliğini geliştirmek üzere eğitim, ça</w:t>
      </w:r>
      <w:r>
        <w:rPr>
          <w:rFonts w:ascii="Times New Roman" w:eastAsia="Calibri" w:hAnsi="Times New Roman" w:cs="Times New Roman"/>
          <w:sz w:val="24"/>
          <w:szCs w:val="24"/>
        </w:rPr>
        <w:t xml:space="preserve">lıştay, proje pazarları vb. şekilde herhangi bir çalışma </w:t>
      </w:r>
      <w:r>
        <w:rPr>
          <w:rFonts w:ascii="Times New Roman" w:eastAsia="Calibri" w:hAnsi="Times New Roman" w:cs="Times New Roman"/>
          <w:sz w:val="24"/>
          <w:szCs w:val="24"/>
        </w:rPr>
        <w:lastRenderedPageBreak/>
        <w:t>yürütülmemiştir. Mevcut akademik personel kendi istek ve çalışmaları doğrultusunda kongre, seminer vb. etkinliklere katılarak çeşitli bilimsel faaliyetlerde bulunmuşlardır (</w:t>
      </w:r>
      <w:hyperlink r:id="rId117" w:history="1">
        <w:r w:rsidRPr="00B760EA">
          <w:rPr>
            <w:rStyle w:val="Kpr"/>
            <w:rFonts w:ascii="Times New Roman" w:eastAsia="Calibri" w:hAnsi="Times New Roman" w:cs="Times New Roman"/>
            <w:sz w:val="24"/>
            <w:szCs w:val="24"/>
          </w:rPr>
          <w:t>OD1</w:t>
        </w:r>
      </w:hyperlink>
      <w:r>
        <w:rPr>
          <w:rFonts w:ascii="Times New Roman" w:eastAsia="Calibri" w:hAnsi="Times New Roman" w:cs="Times New Roman"/>
          <w:sz w:val="24"/>
          <w:szCs w:val="24"/>
        </w:rPr>
        <w:t>)</w:t>
      </w:r>
    </w:p>
    <w:p w14:paraId="0414D6A6" w14:textId="4E75B7CD" w:rsidR="00A26995" w:rsidRPr="00A26995" w:rsidRDefault="005F5932" w:rsidP="00A26995">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Olgunluk düzeyi bu başlık için </w:t>
      </w:r>
      <w:r w:rsidR="009D04C0">
        <w:rPr>
          <w:rFonts w:ascii="Times New Roman" w:hAnsi="Times New Roman" w:cs="Times New Roman"/>
          <w:sz w:val="24"/>
        </w:rPr>
        <w:t>2</w:t>
      </w:r>
      <w:r w:rsidR="00A26995" w:rsidRPr="00A26995">
        <w:rPr>
          <w:rFonts w:ascii="Times New Roman" w:hAnsi="Times New Roman" w:cs="Times New Roman"/>
          <w:sz w:val="24"/>
        </w:rPr>
        <w:t xml:space="preserve"> olarak değerlendirilebilir. </w:t>
      </w:r>
    </w:p>
    <w:p w14:paraId="1BA76E39" w14:textId="77777777" w:rsidR="00A26995" w:rsidRPr="001C2904" w:rsidRDefault="00A26995" w:rsidP="007C0217">
      <w:pPr>
        <w:shd w:val="clear" w:color="auto" w:fill="FFFFFF" w:themeFill="background1"/>
        <w:spacing w:before="120" w:after="120" w:line="240" w:lineRule="auto"/>
        <w:jc w:val="both"/>
        <w:rPr>
          <w:rFonts w:ascii="Times New Roman" w:hAnsi="Times New Roman" w:cs="Times New Roman"/>
          <w:sz w:val="24"/>
        </w:rPr>
      </w:pPr>
    </w:p>
    <w:p w14:paraId="257D0928"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2312014F" w14:textId="7D99BE77" w:rsidR="00672636" w:rsidRPr="0022355D" w:rsidRDefault="00672636" w:rsidP="00013A13">
      <w:pPr>
        <w:spacing w:line="360" w:lineRule="auto"/>
        <w:jc w:val="both"/>
        <w:rPr>
          <w:rFonts w:ascii="Times New Roman" w:hAnsi="Times New Roman" w:cs="Times New Roman"/>
          <w:b/>
          <w:sz w:val="24"/>
          <w:szCs w:val="24"/>
        </w:rPr>
      </w:pPr>
      <w:r w:rsidRPr="002062CA">
        <w:rPr>
          <w:rFonts w:ascii="Times New Roman" w:hAnsi="Times New Roman" w:cs="Times New Roman"/>
          <w:sz w:val="24"/>
          <w:szCs w:val="24"/>
        </w:rPr>
        <w:t>Ortak araştır</w:t>
      </w:r>
      <w:r>
        <w:rPr>
          <w:rFonts w:ascii="Times New Roman" w:hAnsi="Times New Roman" w:cs="Times New Roman"/>
          <w:sz w:val="24"/>
          <w:szCs w:val="24"/>
        </w:rPr>
        <w:t xml:space="preserve">ma veya </w:t>
      </w:r>
      <w:r w:rsidRPr="002062CA">
        <w:rPr>
          <w:rFonts w:ascii="Times New Roman" w:hAnsi="Times New Roman" w:cs="Times New Roman"/>
          <w:sz w:val="24"/>
          <w:szCs w:val="24"/>
        </w:rPr>
        <w:t>araştırma ağlarına katılım, ortak araştırma birimleri varlığı, ulusal ve uluslararası iş</w:t>
      </w:r>
      <w:r>
        <w:rPr>
          <w:rFonts w:ascii="Times New Roman" w:hAnsi="Times New Roman" w:cs="Times New Roman"/>
          <w:sz w:val="24"/>
          <w:szCs w:val="24"/>
        </w:rPr>
        <w:t xml:space="preserve"> </w:t>
      </w:r>
      <w:r w:rsidRPr="002062CA">
        <w:rPr>
          <w:rFonts w:ascii="Times New Roman" w:hAnsi="Times New Roman" w:cs="Times New Roman"/>
          <w:sz w:val="24"/>
          <w:szCs w:val="24"/>
        </w:rPr>
        <w:t>birlikleri gi</w:t>
      </w:r>
      <w:r>
        <w:rPr>
          <w:rFonts w:ascii="Times New Roman" w:hAnsi="Times New Roman" w:cs="Times New Roman"/>
          <w:sz w:val="24"/>
          <w:szCs w:val="24"/>
        </w:rPr>
        <w:t>bi çoklu araştırma faaliyetleri merkezi yönetim tarafından desteklenmekte</w:t>
      </w:r>
      <w:r w:rsidRPr="002062CA">
        <w:rPr>
          <w:rFonts w:ascii="Times New Roman" w:hAnsi="Times New Roman" w:cs="Times New Roman"/>
          <w:sz w:val="24"/>
          <w:szCs w:val="24"/>
        </w:rPr>
        <w:t xml:space="preserve"> ve sistematik olarak izlenerek kurumun hedefleriyle uyumlu iyileştirmeler gerçekleştirilmektedir.</w:t>
      </w:r>
      <w:r>
        <w:rPr>
          <w:rFonts w:ascii="Times New Roman" w:hAnsi="Times New Roman" w:cs="Times New Roman"/>
          <w:sz w:val="24"/>
          <w:szCs w:val="24"/>
        </w:rPr>
        <w:t xml:space="preserve"> Bu kapsamda birimimiz bünyesinde yer alan öğretim elemanları 2024 yılında birden fazla TÜBİTAK projesinde yürütücü veya araştırmacı olarak yer almıştır (</w:t>
      </w:r>
      <w:hyperlink r:id="rId118"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w:t>
      </w:r>
      <w:r w:rsidRPr="00B760EA">
        <w:rPr>
          <w:rFonts w:ascii="Times New Roman" w:hAnsi="Times New Roman" w:cs="Times New Roman"/>
          <w:sz w:val="24"/>
          <w:szCs w:val="24"/>
        </w:rPr>
        <w:t xml:space="preserve"> </w:t>
      </w:r>
      <w:r>
        <w:rPr>
          <w:rFonts w:ascii="Times New Roman" w:hAnsi="Times New Roman" w:cs="Times New Roman"/>
          <w:sz w:val="24"/>
          <w:szCs w:val="24"/>
        </w:rPr>
        <w:t>(</w:t>
      </w:r>
      <w:hyperlink r:id="rId119"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w:t>
      </w:r>
      <w:r w:rsidRPr="00B760EA">
        <w:rPr>
          <w:rFonts w:ascii="Times New Roman" w:hAnsi="Times New Roman" w:cs="Times New Roman"/>
          <w:sz w:val="24"/>
          <w:szCs w:val="24"/>
        </w:rPr>
        <w:t xml:space="preserve"> </w:t>
      </w:r>
      <w:r>
        <w:rPr>
          <w:rFonts w:ascii="Times New Roman" w:hAnsi="Times New Roman" w:cs="Times New Roman"/>
          <w:sz w:val="24"/>
          <w:szCs w:val="24"/>
        </w:rPr>
        <w:t>(</w:t>
      </w:r>
      <w:hyperlink r:id="rId120"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w:t>
      </w:r>
      <w:r w:rsidRPr="00B760EA">
        <w:rPr>
          <w:rFonts w:ascii="Times New Roman" w:hAnsi="Times New Roman" w:cs="Times New Roman"/>
          <w:sz w:val="24"/>
          <w:szCs w:val="24"/>
        </w:rPr>
        <w:t xml:space="preserve"> </w:t>
      </w:r>
      <w:r>
        <w:rPr>
          <w:rFonts w:ascii="Times New Roman" w:hAnsi="Times New Roman" w:cs="Times New Roman"/>
          <w:sz w:val="24"/>
          <w:szCs w:val="24"/>
        </w:rPr>
        <w:t>(</w:t>
      </w:r>
      <w:hyperlink r:id="rId121"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 xml:space="preserve">). </w:t>
      </w:r>
    </w:p>
    <w:p w14:paraId="48D50864" w14:textId="334A85FE" w:rsidR="00790FBF" w:rsidRPr="00A77F8D" w:rsidRDefault="00672636" w:rsidP="00A77F8D">
      <w:pPr>
        <w:spacing w:line="360" w:lineRule="auto"/>
        <w:jc w:val="both"/>
        <w:rPr>
          <w:rFonts w:ascii="Times New Roman" w:hAnsi="Times New Roman" w:cs="Times New Roman"/>
          <w:b/>
          <w:sz w:val="24"/>
          <w:szCs w:val="24"/>
        </w:rPr>
      </w:pPr>
      <w:r>
        <w:rPr>
          <w:rFonts w:ascii="Times New Roman" w:hAnsi="Times New Roman" w:cs="Times New Roman"/>
          <w:sz w:val="24"/>
          <w:szCs w:val="24"/>
        </w:rPr>
        <w:t>Ayrıca Yüksekokul öğretim elemanları</w:t>
      </w:r>
      <w:r w:rsidRPr="00D17E0D">
        <w:rPr>
          <w:rFonts w:ascii="Times New Roman" w:hAnsi="Times New Roman" w:cs="Times New Roman"/>
          <w:sz w:val="24"/>
          <w:szCs w:val="24"/>
        </w:rPr>
        <w:t>; COST (European Cooperation in Science and Technology) programları kapsamında faaliyet gösteren eğitim ve çalışma gruplarına kabul almışlardır</w:t>
      </w:r>
      <w:r>
        <w:rPr>
          <w:rFonts w:ascii="Times New Roman" w:hAnsi="Times New Roman" w:cs="Times New Roman"/>
          <w:sz w:val="24"/>
          <w:szCs w:val="24"/>
        </w:rPr>
        <w:t xml:space="preserve"> (</w:t>
      </w:r>
      <w:hyperlink r:id="rId122"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3"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 xml:space="preserve">). </w:t>
      </w:r>
      <w:r w:rsidRPr="0022355D">
        <w:rPr>
          <w:rFonts w:ascii="Times New Roman" w:hAnsi="Times New Roman" w:cs="Times New Roman"/>
          <w:sz w:val="24"/>
          <w:szCs w:val="24"/>
        </w:rPr>
        <w:t xml:space="preserve">Bunlara ek olarak </w:t>
      </w:r>
      <w:r>
        <w:rPr>
          <w:rFonts w:ascii="Times New Roman" w:hAnsi="Times New Roman" w:cs="Times New Roman"/>
          <w:sz w:val="24"/>
          <w:szCs w:val="24"/>
        </w:rPr>
        <w:t>Yüksekokulda</w:t>
      </w:r>
      <w:r w:rsidRPr="0022355D">
        <w:rPr>
          <w:rFonts w:ascii="Times New Roman" w:hAnsi="Times New Roman" w:cs="Times New Roman"/>
          <w:sz w:val="24"/>
          <w:szCs w:val="24"/>
        </w:rPr>
        <w:t xml:space="preserve"> görevli bulunan öğretim elemanları 2024 yılında ulusal</w:t>
      </w:r>
      <w:r>
        <w:rPr>
          <w:rFonts w:ascii="Times New Roman" w:hAnsi="Times New Roman" w:cs="Times New Roman"/>
          <w:sz w:val="24"/>
          <w:szCs w:val="24"/>
        </w:rPr>
        <w:t xml:space="preserve"> </w:t>
      </w:r>
      <w:r w:rsidRPr="0022355D">
        <w:rPr>
          <w:rFonts w:ascii="Times New Roman" w:hAnsi="Times New Roman" w:cs="Times New Roman"/>
          <w:sz w:val="24"/>
          <w:szCs w:val="24"/>
        </w:rPr>
        <w:t>düzeyde sanat etkinliklerinde de yer almışlardır</w:t>
      </w:r>
      <w:r>
        <w:rPr>
          <w:rFonts w:ascii="Times New Roman" w:hAnsi="Times New Roman" w:cs="Times New Roman"/>
          <w:sz w:val="24"/>
          <w:szCs w:val="24"/>
        </w:rPr>
        <w:t xml:space="preserve"> (</w:t>
      </w:r>
      <w:hyperlink r:id="rId124" w:history="1">
        <w:r w:rsidRPr="00B760EA">
          <w:rPr>
            <w:rStyle w:val="Kpr"/>
            <w:rFonts w:ascii="Times New Roman" w:hAnsi="Times New Roman" w:cs="Times New Roman"/>
            <w:sz w:val="24"/>
            <w:szCs w:val="24"/>
          </w:rPr>
          <w:t>OD3</w:t>
        </w:r>
      </w:hyperlink>
      <w:r>
        <w:rPr>
          <w:rFonts w:ascii="Times New Roman" w:hAnsi="Times New Roman" w:cs="Times New Roman"/>
          <w:sz w:val="24"/>
          <w:szCs w:val="24"/>
        </w:rPr>
        <w:t xml:space="preserve">). </w:t>
      </w:r>
    </w:p>
    <w:p w14:paraId="292ED0BD" w14:textId="203F91A7" w:rsidR="00E96A36" w:rsidRPr="00E96A36" w:rsidRDefault="00672636" w:rsidP="00E96A36">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3</w:t>
      </w:r>
      <w:r w:rsidR="00E96A36" w:rsidRPr="00E96A36">
        <w:rPr>
          <w:rFonts w:ascii="Times New Roman" w:hAnsi="Times New Roman" w:cs="Times New Roman"/>
          <w:sz w:val="24"/>
        </w:rPr>
        <w:t xml:space="preserve"> olarak değerlendirilebilir. </w:t>
      </w:r>
    </w:p>
    <w:p w14:paraId="1CCB3B0B" w14:textId="77777777" w:rsidR="00E96A36" w:rsidRPr="001C2904" w:rsidRDefault="00E96A36" w:rsidP="007C0217">
      <w:pPr>
        <w:shd w:val="clear" w:color="auto" w:fill="FFFFFF" w:themeFill="background1"/>
        <w:spacing w:before="120" w:after="120" w:line="240" w:lineRule="auto"/>
        <w:jc w:val="both"/>
        <w:rPr>
          <w:rFonts w:ascii="Times New Roman" w:hAnsi="Times New Roman" w:cs="Times New Roman"/>
          <w:sz w:val="24"/>
        </w:rPr>
      </w:pPr>
    </w:p>
    <w:p w14:paraId="31F2BC27"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1621919B" w14:textId="3471039A" w:rsidR="00980F30" w:rsidRDefault="00980F30" w:rsidP="00980F30">
      <w:pPr>
        <w:shd w:val="clear" w:color="auto" w:fill="FFFFFF" w:themeFill="background1"/>
        <w:spacing w:before="120" w:after="120" w:line="240" w:lineRule="auto"/>
        <w:jc w:val="both"/>
        <w:rPr>
          <w:rFonts w:ascii="Times New Roman" w:hAnsi="Times New Roman" w:cs="Times New Roman"/>
          <w:sz w:val="24"/>
          <w:szCs w:val="24"/>
        </w:rPr>
      </w:pPr>
      <w:r w:rsidRPr="00980F30">
        <w:rPr>
          <w:rFonts w:ascii="Times New Roman" w:hAnsi="Times New Roman" w:cs="Times New Roman"/>
          <w:sz w:val="24"/>
          <w:szCs w:val="24"/>
        </w:rPr>
        <w:t>Meslek Yüksekokulu</w:t>
      </w:r>
      <w:r w:rsidR="00265CDC">
        <w:rPr>
          <w:rFonts w:ascii="Times New Roman" w:hAnsi="Times New Roman" w:cs="Times New Roman"/>
          <w:sz w:val="24"/>
          <w:szCs w:val="24"/>
        </w:rPr>
        <w:t>muzda p</w:t>
      </w:r>
      <w:r w:rsidRPr="00980F30">
        <w:rPr>
          <w:rFonts w:ascii="Times New Roman" w:hAnsi="Times New Roman" w:cs="Times New Roman"/>
          <w:sz w:val="24"/>
          <w:szCs w:val="24"/>
        </w:rPr>
        <w:t>erformans göstergelerinin yıllar içinde değişimi takip edilmektedir. Araştırmacıların bilimsel performanslarının izlenmesi ve ödüllendirilmesine yönelik mekanizmalar mevcuttur. Bununla ilgili komisyonlar performans inceleme konusunda görevlendirilmekte ve IC Vakfı’nın teşviklerinden akademik personellerin yara</w:t>
      </w:r>
      <w:r>
        <w:rPr>
          <w:rFonts w:ascii="Times New Roman" w:hAnsi="Times New Roman" w:cs="Times New Roman"/>
          <w:sz w:val="24"/>
          <w:szCs w:val="24"/>
        </w:rPr>
        <w:t>rlanabilmelerini sağlamaktadır (</w:t>
      </w:r>
      <w:hyperlink r:id="rId125" w:history="1">
        <w:r w:rsidRPr="00980F30">
          <w:rPr>
            <w:rStyle w:val="Kpr"/>
            <w:rFonts w:ascii="Times New Roman" w:hAnsi="Times New Roman" w:cs="Times New Roman"/>
            <w:sz w:val="24"/>
            <w:szCs w:val="24"/>
          </w:rPr>
          <w:t>OD3</w:t>
        </w:r>
      </w:hyperlink>
      <w:r>
        <w:rPr>
          <w:rFonts w:ascii="Times New Roman" w:hAnsi="Times New Roman" w:cs="Times New Roman"/>
          <w:sz w:val="24"/>
          <w:szCs w:val="24"/>
        </w:rPr>
        <w:t>)</w:t>
      </w:r>
      <w:r w:rsidR="00265CDC">
        <w:rPr>
          <w:rFonts w:ascii="Times New Roman" w:hAnsi="Times New Roman" w:cs="Times New Roman"/>
          <w:sz w:val="24"/>
          <w:szCs w:val="24"/>
        </w:rPr>
        <w:t xml:space="preserve">, </w:t>
      </w:r>
      <w:hyperlink r:id="rId126" w:history="1">
        <w:r w:rsidR="00265CDC" w:rsidRPr="00265CDC">
          <w:rPr>
            <w:rStyle w:val="Kpr"/>
            <w:rFonts w:ascii="Times New Roman" w:hAnsi="Times New Roman" w:cs="Times New Roman"/>
            <w:sz w:val="24"/>
            <w:szCs w:val="24"/>
          </w:rPr>
          <w:t>[1</w:t>
        </w:r>
        <w:r w:rsidR="00265CDC" w:rsidRPr="00265CDC">
          <w:rPr>
            <w:rStyle w:val="Kpr"/>
            <w:rFonts w:ascii="Times New Roman" w:hAnsi="Times New Roman" w:cs="Times New Roman"/>
            <w:sz w:val="24"/>
            <w:szCs w:val="24"/>
          </w:rPr>
          <w:t>_</w:t>
        </w:r>
        <w:r w:rsidR="00265CDC" w:rsidRPr="00265CDC">
          <w:rPr>
            <w:rStyle w:val="Kpr"/>
            <w:rFonts w:ascii="Times New Roman" w:hAnsi="Times New Roman" w:cs="Times New Roman"/>
            <w:sz w:val="24"/>
            <w:szCs w:val="24"/>
          </w:rPr>
          <w:t>O</w:t>
        </w:r>
        <w:r w:rsidR="00265CDC" w:rsidRPr="00265CDC">
          <w:rPr>
            <w:rStyle w:val="Kpr"/>
            <w:rFonts w:ascii="Times New Roman" w:hAnsi="Times New Roman" w:cs="Times New Roman"/>
            <w:sz w:val="24"/>
            <w:szCs w:val="24"/>
          </w:rPr>
          <w:t>D3].</w:t>
        </w:r>
      </w:hyperlink>
      <w:r w:rsidR="00265CDC">
        <w:rPr>
          <w:rFonts w:ascii="Times New Roman" w:hAnsi="Times New Roman" w:cs="Times New Roman"/>
          <w:sz w:val="24"/>
          <w:szCs w:val="24"/>
        </w:rPr>
        <w:t xml:space="preserve"> </w:t>
      </w:r>
      <w:r w:rsidRPr="00980F30">
        <w:rPr>
          <w:rFonts w:ascii="Times New Roman" w:hAnsi="Times New Roman" w:cs="Times New Roman"/>
          <w:sz w:val="24"/>
          <w:szCs w:val="24"/>
        </w:rPr>
        <w:t>Ayrıca YÖK tarafından verilen yıllık teşvik primleri de araştırmacıların bilimsel performanslarının ödüllendirilmesi konusunda faydalanılan bir kaynaktır.</w:t>
      </w:r>
    </w:p>
    <w:p w14:paraId="7D611929" w14:textId="49AF2557" w:rsidR="00A26995" w:rsidRPr="00A26995" w:rsidRDefault="00A26995" w:rsidP="00A26995">
      <w:pPr>
        <w:shd w:val="clear" w:color="auto" w:fill="FFFFFF" w:themeFill="background1"/>
        <w:spacing w:before="120" w:after="120" w:line="240" w:lineRule="auto"/>
        <w:jc w:val="both"/>
        <w:rPr>
          <w:rFonts w:ascii="Times New Roman" w:hAnsi="Times New Roman" w:cs="Times New Roman"/>
          <w:sz w:val="24"/>
          <w:szCs w:val="24"/>
        </w:rPr>
      </w:pPr>
      <w:r w:rsidRPr="00A26995">
        <w:rPr>
          <w:rFonts w:ascii="Times New Roman" w:hAnsi="Times New Roman" w:cs="Times New Roman"/>
          <w:sz w:val="24"/>
          <w:szCs w:val="24"/>
        </w:rPr>
        <w:t xml:space="preserve">Olgunluk düzeyi bu başlık için </w:t>
      </w:r>
      <w:r>
        <w:rPr>
          <w:rFonts w:ascii="Times New Roman" w:hAnsi="Times New Roman" w:cs="Times New Roman"/>
          <w:sz w:val="24"/>
          <w:szCs w:val="24"/>
        </w:rPr>
        <w:t>3</w:t>
      </w:r>
      <w:r w:rsidRPr="00A26995">
        <w:rPr>
          <w:rFonts w:ascii="Times New Roman" w:hAnsi="Times New Roman" w:cs="Times New Roman"/>
          <w:sz w:val="24"/>
          <w:szCs w:val="24"/>
        </w:rPr>
        <w:t xml:space="preserve"> olarak değerlendirilebilir. </w:t>
      </w:r>
    </w:p>
    <w:p w14:paraId="1E460DC8" w14:textId="5981FD3F"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7319EAD2"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44527B2A" w14:textId="2B03934C" w:rsidR="00790FBF" w:rsidRPr="00AB5DF1" w:rsidRDefault="00AB5DF1" w:rsidP="00AB5DF1">
      <w:pPr>
        <w:shd w:val="clear" w:color="auto" w:fill="FFFFFF" w:themeFill="background1"/>
        <w:spacing w:before="120" w:after="120" w:line="240" w:lineRule="auto"/>
        <w:jc w:val="both"/>
        <w:rPr>
          <w:rFonts w:ascii="Times New Roman" w:hAnsi="Times New Roman" w:cs="Times New Roman"/>
          <w:sz w:val="24"/>
        </w:rPr>
      </w:pPr>
      <w:r w:rsidRPr="00AB5DF1">
        <w:rPr>
          <w:rFonts w:ascii="Times New Roman" w:hAnsi="Times New Roman" w:cs="Times New Roman"/>
          <w:sz w:val="24"/>
        </w:rPr>
        <w:t xml:space="preserve">Kurumumuzda öğretim elemanlarının yetkinliği, öğretim görevlisi ve araştırma görevlisi kadroları için her yıl olmakla beraber görev uzatma sürelerinin sonunda akademik özgeçmiş ve ekleri ilgili birimlerin yönetim kurulları tarafından incelenmektedir. Dr. Öğr. Üyeleri için ise en fazla dört yılda bir yapılan görev uzatma süreleri sonunda ilgili öğretim üyesinin özgeçmiş ve ekleri uzmanlık alanları ve bilimsel birikimleri dikkate alınarak ilgili birimler tarafından </w:t>
      </w:r>
      <w:r w:rsidRPr="00AB5DF1">
        <w:rPr>
          <w:rFonts w:ascii="Times New Roman" w:hAnsi="Times New Roman" w:cs="Times New Roman"/>
          <w:sz w:val="24"/>
        </w:rPr>
        <w:lastRenderedPageBreak/>
        <w:t>belirlenen komisyonlar tarafından Öğretim Üyeliği Kadrolarına Başvuru İçin Gerekli Koşullar ve Uygulama Esaslarına göre ölçülmekte ve değerl</w:t>
      </w:r>
      <w:r w:rsidR="007F2B6C">
        <w:rPr>
          <w:rFonts w:ascii="Times New Roman" w:hAnsi="Times New Roman" w:cs="Times New Roman"/>
          <w:sz w:val="24"/>
        </w:rPr>
        <w:t xml:space="preserve">endirilmektedir. Ayrıca her yıl </w:t>
      </w:r>
      <w:r w:rsidRPr="00AB5DF1">
        <w:rPr>
          <w:rFonts w:ascii="Times New Roman" w:hAnsi="Times New Roman" w:cs="Times New Roman"/>
          <w:sz w:val="24"/>
        </w:rPr>
        <w:t xml:space="preserve">sonunda müdürlük tarafından öğretim elamanlarının o yıl içinde yürüttükleri bilimsel proje sayıları, ulusal/uluslararası kongrelerde sundukları bildiri sayıları ve dergilerde yayınlanan makale </w:t>
      </w:r>
      <w:r w:rsidR="006F3F8C">
        <w:rPr>
          <w:rFonts w:ascii="Times New Roman" w:hAnsi="Times New Roman" w:cs="Times New Roman"/>
          <w:sz w:val="24"/>
        </w:rPr>
        <w:t>sayıları talep edilmektedir</w:t>
      </w:r>
      <w:hyperlink r:id="rId127" w:history="1">
        <w:r w:rsidR="006F3F8C" w:rsidRPr="00F5177F">
          <w:rPr>
            <w:rStyle w:val="Kpr"/>
            <w:rFonts w:ascii="Times New Roman" w:hAnsi="Times New Roman" w:cs="Times New Roman"/>
            <w:sz w:val="24"/>
          </w:rPr>
          <w:t>[2_OD3]</w:t>
        </w:r>
        <w:r w:rsidR="00577ABE" w:rsidRPr="00F5177F">
          <w:rPr>
            <w:rStyle w:val="Kpr"/>
            <w:rFonts w:ascii="Times New Roman" w:hAnsi="Times New Roman" w:cs="Times New Roman"/>
            <w:sz w:val="24"/>
          </w:rPr>
          <w:t>.</w:t>
        </w:r>
      </w:hyperlink>
      <w:r w:rsidRPr="00AB5DF1">
        <w:rPr>
          <w:rFonts w:ascii="Times New Roman" w:hAnsi="Times New Roman" w:cs="Times New Roman"/>
          <w:sz w:val="24"/>
        </w:rPr>
        <w:t>Performans takibinde akademik teşvik puanı da dikkate alınmaktadır.</w:t>
      </w:r>
    </w:p>
    <w:p w14:paraId="31114097" w14:textId="77777777" w:rsidR="00AB5DF1" w:rsidRDefault="00AB5DF1" w:rsidP="00E96A36">
      <w:pPr>
        <w:shd w:val="clear" w:color="auto" w:fill="FFFFFF" w:themeFill="background1"/>
        <w:spacing w:before="120" w:after="120" w:line="240" w:lineRule="auto"/>
        <w:jc w:val="both"/>
        <w:rPr>
          <w:rFonts w:ascii="Times New Roman" w:hAnsi="Times New Roman" w:cs="Times New Roman"/>
          <w:sz w:val="24"/>
        </w:rPr>
      </w:pPr>
    </w:p>
    <w:p w14:paraId="0DBCBE2D" w14:textId="587A14BB" w:rsidR="00E96A36" w:rsidRPr="00E96A36" w:rsidRDefault="00AB5DF1" w:rsidP="00E96A36">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3</w:t>
      </w:r>
      <w:r w:rsidR="00E96A36" w:rsidRPr="00E96A36">
        <w:rPr>
          <w:rFonts w:ascii="Times New Roman" w:hAnsi="Times New Roman" w:cs="Times New Roman"/>
          <w:sz w:val="24"/>
        </w:rPr>
        <w:t xml:space="preserve"> olarak değerlendirilebilir. </w:t>
      </w:r>
    </w:p>
    <w:p w14:paraId="7AE83DCF" w14:textId="76FE080B" w:rsidR="00790FBF" w:rsidRPr="001C2904" w:rsidRDefault="00790FBF" w:rsidP="007C0217">
      <w:pPr>
        <w:spacing w:line="240" w:lineRule="auto"/>
        <w:rPr>
          <w:rFonts w:ascii="Times New Roman" w:hAnsi="Times New Roman" w:cs="Times New Roman"/>
          <w:sz w:val="24"/>
        </w:rPr>
      </w:pP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5F7B5C37" w14:textId="77777777" w:rsidR="00717317" w:rsidRDefault="00717317" w:rsidP="00013A13">
      <w:pPr>
        <w:shd w:val="clear" w:color="auto" w:fill="FFFFFF" w:themeFill="background1"/>
        <w:spacing w:before="120" w:after="12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Yüksekokul, toplumun akademik beklentilerini sağlamayı ve toplumun sosyal, kültürel ve ekonomik hayatına dokunarak her alanda sağlıklı bir toplum oluşturmayı amaçlamaktadır. Yüksekokul vizyonunda belirlenen; öğrencilerimizin alanıyla ilgili akli ve nakli bilgileri özümseyerek analiz etme, sentezleme ve yorumlama yöntemiyle onlardan yeni veriler üretme ve bunları toplumun istifadesine sunabilme yetkinlik ve becerisine sahip olmalarına imkân sağlamayı amaçlamaktadır (</w:t>
      </w:r>
      <w:hyperlink r:id="rId128" w:history="1">
        <w:r w:rsidRPr="00D84D4A">
          <w:rPr>
            <w:rStyle w:val="Kpr"/>
            <w:rFonts w:ascii="Times New Roman" w:eastAsia="Times New Roman" w:hAnsi="Times New Roman" w:cs="Times New Roman"/>
            <w:sz w:val="24"/>
            <w:szCs w:val="24"/>
          </w:rPr>
          <w:t>OD5</w:t>
        </w:r>
      </w:hyperlink>
      <w:r>
        <w:rPr>
          <w:rFonts w:ascii="Times New Roman" w:eastAsia="Times New Roman" w:hAnsi="Times New Roman" w:cs="Times New Roman"/>
          <w:sz w:val="24"/>
          <w:szCs w:val="24"/>
        </w:rPr>
        <w:t xml:space="preserve">). </w:t>
      </w:r>
    </w:p>
    <w:p w14:paraId="261E47EC" w14:textId="77777777" w:rsidR="00717317" w:rsidRDefault="00DA00D9" w:rsidP="00013A13">
      <w:pPr>
        <w:shd w:val="clear" w:color="auto" w:fill="FFFFFF" w:themeFill="background1"/>
        <w:spacing w:before="120" w:after="120" w:line="360" w:lineRule="auto"/>
        <w:jc w:val="both"/>
        <w:rPr>
          <w:rFonts w:ascii="Times New Roman" w:hAnsi="Times New Roman" w:cs="Times New Roman"/>
          <w:b/>
          <w:sz w:val="24"/>
          <w:szCs w:val="24"/>
        </w:rPr>
      </w:pPr>
      <w:r w:rsidRPr="00DA00D9">
        <w:rPr>
          <w:rFonts w:ascii="Times New Roman" w:hAnsi="Times New Roman" w:cs="Times New Roman"/>
          <w:sz w:val="24"/>
          <w:szCs w:val="24"/>
        </w:rPr>
        <w:t>Doğubayazıt Ahmed-i Hani Meslek Yüksekokulu, 2024 yılı boyunca toplumsal katkı süreçlerini, bölgesel ve ulusal düzeyde sosyal sorumluluk projeleri, meslekî tanıtım etkinlikleri, kültürel faaliyetler ve kalite yönetimi süreçleri çerçevesinde yürütmüştür. Öğrencilerin ve akademik personelin topluma doğrudan katkı sağlayabileceği projeler teşvik edilmiş, bu kapsamda gazilerle buluşma etkinlikleri, kariyer rehberliği çalışmaları ve yerel paydaşlarla iş birliği içinde gerçekleştirilen çeşitli organizasyonlar düzenlenmiştir. Ayrıca, yüksekokulun hizmet kalitesini artırmaya yönelik olarak TS EN ISO 9001:2015 kalite yönetim sistemi kapsamında gerçekleştirilen tetkikler başarıyla tamamlanmıştır. Tüm bu faaliyetler, yüksekokulun stratejik hedefleri doğrultusunda şekillendirilmiş ve sürdürülebilirlik esasına dayalı olarak yürütülmüştür.</w:t>
      </w:r>
    </w:p>
    <w:p w14:paraId="1628D589" w14:textId="280D6D13" w:rsidR="000251F1" w:rsidRPr="00717317" w:rsidRDefault="000251F1" w:rsidP="00013A13">
      <w:pPr>
        <w:shd w:val="clear" w:color="auto" w:fill="FFFFFF" w:themeFill="background1"/>
        <w:spacing w:before="120" w:after="120" w:line="360" w:lineRule="auto"/>
        <w:jc w:val="both"/>
        <w:rPr>
          <w:rFonts w:ascii="Times New Roman" w:hAnsi="Times New Roman" w:cs="Times New Roman"/>
          <w:b/>
          <w:sz w:val="24"/>
          <w:szCs w:val="24"/>
        </w:rPr>
      </w:pPr>
      <w:r w:rsidRPr="00EB42C8">
        <w:rPr>
          <w:rFonts w:ascii="Times New Roman" w:hAnsi="Times New Roman" w:cs="Times New Roman"/>
          <w:sz w:val="24"/>
          <w:szCs w:val="24"/>
        </w:rPr>
        <w:t xml:space="preserve">Kurumumuz genelinde toplumsal katkı süreçlerinin yönetimi ve organizasyonel yapısı, kurumsal tercihlerimiz doğrultusunda uygulanmaktadır. Bu bağlamda, kurumumuz toplumsal katkı faaliyetlerini stratejik amaçları ve hedefleri doğrultusunda yönetmektedir. Bu kapsamda, hem Doğubayazıt Ahmed-i Hani Meslek Yüksekokulu bünyesinde hem de Ağrı İbrahim Çeçen Üniversitesi’nin ilgili birimleriyle iş birliği içinde halkın katılımına açık seminer, çalıştay, panel </w:t>
      </w:r>
      <w:r w:rsidRPr="00EB42C8">
        <w:rPr>
          <w:rFonts w:ascii="Times New Roman" w:hAnsi="Times New Roman" w:cs="Times New Roman"/>
          <w:sz w:val="24"/>
          <w:szCs w:val="24"/>
        </w:rPr>
        <w:lastRenderedPageBreak/>
        <w:t xml:space="preserve">gibi etkinlikler düzenlenmektedir. Bu bağlamda, </w:t>
      </w:r>
      <w:r w:rsidR="001B787F" w:rsidRPr="00EB42C8">
        <w:rPr>
          <w:rFonts w:ascii="Times New Roman" w:hAnsi="Times New Roman" w:cs="Times New Roman"/>
          <w:sz w:val="24"/>
          <w:szCs w:val="24"/>
        </w:rPr>
        <w:t xml:space="preserve">Ağrı İbrahim Çeçen Üniversitesi aracılığıyla doğrudan toplumsal fayda gözetilerek düzenlenen ve </w:t>
      </w:r>
      <w:r w:rsidRPr="00EB42C8">
        <w:rPr>
          <w:rFonts w:ascii="Times New Roman" w:hAnsi="Times New Roman" w:cs="Times New Roman"/>
          <w:sz w:val="24"/>
          <w:szCs w:val="24"/>
        </w:rPr>
        <w:t xml:space="preserve">yüksekokulumuz bünyesinde halka açık bir şekilde gerçekleştirilen etkinlikler </w:t>
      </w:r>
      <w:r w:rsidR="001B787F" w:rsidRPr="00EB42C8">
        <w:rPr>
          <w:rFonts w:ascii="Times New Roman" w:hAnsi="Times New Roman" w:cs="Times New Roman"/>
          <w:sz w:val="24"/>
          <w:szCs w:val="24"/>
        </w:rPr>
        <w:t>düzenlenmiştir (</w:t>
      </w:r>
      <w:hyperlink r:id="rId129" w:history="1">
        <w:r w:rsidR="001B787F" w:rsidRPr="00EB42C8">
          <w:rPr>
            <w:rStyle w:val="Kpr"/>
            <w:rFonts w:ascii="Times New Roman" w:hAnsi="Times New Roman" w:cs="Times New Roman"/>
            <w:sz w:val="24"/>
            <w:szCs w:val="24"/>
          </w:rPr>
          <w:t>OD4</w:t>
        </w:r>
      </w:hyperlink>
      <w:r w:rsidR="001B787F" w:rsidRPr="00EB42C8">
        <w:rPr>
          <w:rFonts w:ascii="Times New Roman" w:hAnsi="Times New Roman" w:cs="Times New Roman"/>
          <w:sz w:val="24"/>
          <w:szCs w:val="24"/>
        </w:rPr>
        <w:t>).</w:t>
      </w:r>
    </w:p>
    <w:p w14:paraId="4EA21706" w14:textId="0431240F" w:rsidR="006963FD" w:rsidRPr="00A77F8D" w:rsidRDefault="008C4DD0" w:rsidP="00A77F8D">
      <w:pPr>
        <w:shd w:val="clear" w:color="auto" w:fill="FFFFFF" w:themeFill="background1"/>
        <w:spacing w:before="120" w:after="120" w:line="360" w:lineRule="auto"/>
        <w:jc w:val="both"/>
        <w:rPr>
          <w:rFonts w:ascii="Times New Roman" w:hAnsi="Times New Roman" w:cs="Times New Roman"/>
          <w:sz w:val="24"/>
          <w:szCs w:val="24"/>
        </w:rPr>
      </w:pPr>
      <w:r w:rsidRPr="008C4DD0">
        <w:rPr>
          <w:rFonts w:ascii="Times New Roman" w:hAnsi="Times New Roman" w:cs="Times New Roman"/>
          <w:sz w:val="24"/>
          <w:szCs w:val="24"/>
        </w:rPr>
        <w:t xml:space="preserve">Olgunluk düzeyi bu başlık için </w:t>
      </w:r>
      <w:r>
        <w:rPr>
          <w:rFonts w:ascii="Times New Roman" w:hAnsi="Times New Roman" w:cs="Times New Roman"/>
          <w:sz w:val="24"/>
          <w:szCs w:val="24"/>
        </w:rPr>
        <w:t>4</w:t>
      </w:r>
      <w:r w:rsidR="00AA0B7B">
        <w:rPr>
          <w:rFonts w:ascii="Times New Roman" w:hAnsi="Times New Roman" w:cs="Times New Roman"/>
          <w:sz w:val="24"/>
          <w:szCs w:val="24"/>
        </w:rPr>
        <w:t xml:space="preserve"> olarak değerlendirilebilir.</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1E0C2C11" w14:textId="77777777" w:rsidR="003F1D09" w:rsidRDefault="003862FF"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b/>
          <w:i/>
          <w:sz w:val="24"/>
          <w:szCs w:val="24"/>
        </w:rPr>
        <w:t>Gazilerle Buluşma Etkinliği:</w:t>
      </w:r>
      <w:r w:rsidRPr="00EB42C8">
        <w:rPr>
          <w:rFonts w:ascii="Times New Roman" w:hAnsi="Times New Roman" w:cs="Times New Roman"/>
          <w:b/>
          <w:sz w:val="24"/>
          <w:szCs w:val="24"/>
        </w:rPr>
        <w:t xml:space="preserve"> </w:t>
      </w:r>
      <w:r w:rsidRPr="00EB42C8">
        <w:rPr>
          <w:rFonts w:ascii="Times New Roman" w:hAnsi="Times New Roman" w:cs="Times New Roman"/>
          <w:sz w:val="24"/>
          <w:szCs w:val="24"/>
        </w:rPr>
        <w:t>Doğubayazıt Ahmed-i Hani Meslek Yüksekokulu’nun gazilerle öğrencileri buluşturma etkinliği, toplumsal katkı kaynakları açısından incelendiğinde, başarılı bir örnek teşkil etmektedir. Kurum, bu etkinlikle toplumsal duyarlılık ve değerler eğitimini önceliklendirerek, stratejik hedefleri doğrultusunda hareket etmiştir. Etkinliğin düzenlenmesinde Ağrı Aile ve Sosyal Hizmetler İl Müdürlüğü ve Doğubayazıt Muharip Gaziler Derneği ile iş birliği yapılması, toplumsal katkı kaynaklarının etkin kullanımını ve paydaşlarla sinerji oluşturulmasını göstermektedir. Bu iş birliği, hem maddi hem de manevi kaynakların bir araya gelmesini sağlayarak, etkinliğin başarısını artırmıştır. Öğrencilerin gazilerle etkileşimi, toplumsal hafızanın korunması ve genç nesillere aktarılması açısından önemli bir katkı sağlamıştır. Bu etkinlik, kurumun toplumsal katkı süreçlerini planlı ve etkili bir şekilde yönettiğini, aynı zamanda farklı toplumsal katkı kaynaklarını bir araya getirerek değer yarattığını göstermektedir (</w:t>
      </w:r>
      <w:hyperlink r:id="rId130" w:history="1">
        <w:r w:rsidRPr="00EB42C8">
          <w:rPr>
            <w:rStyle w:val="Kpr"/>
            <w:rFonts w:ascii="Times New Roman" w:hAnsi="Times New Roman" w:cs="Times New Roman"/>
            <w:sz w:val="24"/>
            <w:szCs w:val="24"/>
          </w:rPr>
          <w:t>OD5</w:t>
        </w:r>
      </w:hyperlink>
      <w:r w:rsidR="003F1D09">
        <w:rPr>
          <w:rFonts w:ascii="Times New Roman" w:hAnsi="Times New Roman" w:cs="Times New Roman"/>
          <w:sz w:val="24"/>
          <w:szCs w:val="24"/>
        </w:rPr>
        <w:t>).</w:t>
      </w:r>
    </w:p>
    <w:p w14:paraId="42BA6DE8" w14:textId="3610E78E" w:rsidR="00F20D47" w:rsidRPr="00EB42C8" w:rsidRDefault="00F20D47"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b/>
          <w:i/>
          <w:sz w:val="24"/>
          <w:szCs w:val="24"/>
        </w:rPr>
        <w:t xml:space="preserve">TS EN ISO 9001:2015 İç Tetkik Değerlendirmesi Öncesi Bilgilendirme Toplantısı: </w:t>
      </w:r>
      <w:r w:rsidRPr="00EB42C8">
        <w:rPr>
          <w:rFonts w:ascii="Times New Roman" w:hAnsi="Times New Roman" w:cs="Times New Roman"/>
          <w:sz w:val="24"/>
          <w:szCs w:val="24"/>
        </w:rPr>
        <w:t>Doğubayazıt Ahmed-i Hani Meslek Yüksekokulu'nda gerçekleştirilen TS EN ISO 9001:2015 Kalite Yönetim Sistemi iç tetkik faaliyetleri ve bilgilendirme toplantıları, dolaylı yoldan toplumsal katkı süreçlerine önemli katkılar sağlamaktadır. Kalite yönetim sistemlerinin uygulanması, eğitim kurumlarının daha şeffaf, hesap verebilir ve verimli çalışmasına olanak tanımaktadır. Bu durum, eğitim kalitesinin yükselmesine, öğrencilerin daha iyi bir eğitim almasına ve dolayısıyla toplumun genel refahının artmasına katkıda bulunmaktadır. Ayrıca, bu tür faaliyetler, kurumun iç kaynaklarının (insan kaynağı, bilgi birikimi vb.) etkin bir şekilde yönetilmesine ve geliştirilmesine yardımcı olarak, gelecekteki toplumsal katkı projeleri için sağlam bir temel oluşturmaktadır. Bu bağlamda, kalite yönetim sistemlerine yapılan yatırımlar, uzun vadede toplumsal katkı kaynaklarının daha verimli kullanılmasına olanak tanımaktadır (</w:t>
      </w:r>
      <w:hyperlink r:id="rId131" w:history="1">
        <w:r w:rsidRPr="00EB42C8">
          <w:rPr>
            <w:rStyle w:val="Kpr"/>
            <w:rFonts w:ascii="Times New Roman" w:hAnsi="Times New Roman" w:cs="Times New Roman"/>
            <w:sz w:val="24"/>
            <w:szCs w:val="24"/>
          </w:rPr>
          <w:t>O</w:t>
        </w:r>
        <w:r w:rsidRPr="00EB42C8">
          <w:rPr>
            <w:rStyle w:val="Kpr"/>
            <w:rFonts w:ascii="Times New Roman" w:hAnsi="Times New Roman" w:cs="Times New Roman"/>
            <w:sz w:val="24"/>
            <w:szCs w:val="24"/>
          </w:rPr>
          <w:t>D</w:t>
        </w:r>
        <w:r w:rsidRPr="00EB42C8">
          <w:rPr>
            <w:rStyle w:val="Kpr"/>
            <w:rFonts w:ascii="Times New Roman" w:hAnsi="Times New Roman" w:cs="Times New Roman"/>
            <w:sz w:val="24"/>
            <w:szCs w:val="24"/>
          </w:rPr>
          <w:t>3</w:t>
        </w:r>
      </w:hyperlink>
      <w:r w:rsidRPr="00EB42C8">
        <w:rPr>
          <w:rFonts w:ascii="Times New Roman" w:hAnsi="Times New Roman" w:cs="Times New Roman"/>
          <w:sz w:val="24"/>
          <w:szCs w:val="24"/>
        </w:rPr>
        <w:t>).</w:t>
      </w:r>
    </w:p>
    <w:p w14:paraId="36AE0645" w14:textId="4B21CD2F" w:rsidR="00F20D47" w:rsidRPr="00EB42C8" w:rsidRDefault="00F20D47"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b/>
          <w:i/>
          <w:sz w:val="24"/>
          <w:szCs w:val="24"/>
        </w:rPr>
        <w:t>Kış Yardımları:</w:t>
      </w:r>
      <w:r w:rsidRPr="00EB42C8">
        <w:rPr>
          <w:rFonts w:ascii="Times New Roman" w:hAnsi="Times New Roman" w:cs="Times New Roman"/>
          <w:b/>
          <w:sz w:val="24"/>
          <w:szCs w:val="24"/>
        </w:rPr>
        <w:t xml:space="preserve"> </w:t>
      </w:r>
      <w:r w:rsidRPr="00EB42C8">
        <w:rPr>
          <w:rFonts w:ascii="Times New Roman" w:hAnsi="Times New Roman" w:cs="Times New Roman"/>
          <w:sz w:val="24"/>
          <w:szCs w:val="24"/>
        </w:rPr>
        <w:t xml:space="preserve">Mart 2024'te Doğubayazıt Ahmed-i Hani Meslek Yüksekokulu, Doğubayazıt’ta 11 köye kış yardımı yaparak bölgedeki ihtiyaç sahiplerine destek olmuştur. Bu </w:t>
      </w:r>
      <w:r w:rsidRPr="00EB42C8">
        <w:rPr>
          <w:rFonts w:ascii="Times New Roman" w:hAnsi="Times New Roman" w:cs="Times New Roman"/>
          <w:sz w:val="24"/>
          <w:szCs w:val="24"/>
        </w:rPr>
        <w:lastRenderedPageBreak/>
        <w:t>tür sosyal sorumluluk projeleri, yüksekokulun topluma olan duyarlılığını ve katkısını göstermektedir. Kış yardımı girişimi, kırsal alanlardaki dezavantajlı topluluklara temel destek sağlayarak sosyal sorumluluğa güçlü bir bağlılık göstermektedir. Etkinlik, kışlık giysiler ve botlar dağıtarak acil ihtiyaçların karşılanmasına yardımcı olmakta ve yerel sakinlerin refahına katkıda bulunmaktadır. Ayrıca, üniversite öğrencileri ve öğretim görevlilerinin insani yardım kuruluşlarıyla birlikte çalışmasıyla toplum iş birliğini teşvik etmektedir. Bu girişim, üniversitenin sosyal refahı ve dayanışmayı teşvik etmedeki rolünü sergilemektedir (</w:t>
      </w:r>
      <w:hyperlink r:id="rId132" w:history="1">
        <w:r w:rsidRPr="00EB42C8">
          <w:rPr>
            <w:rStyle w:val="Kpr"/>
            <w:rFonts w:ascii="Times New Roman" w:hAnsi="Times New Roman" w:cs="Times New Roman"/>
            <w:sz w:val="24"/>
            <w:szCs w:val="24"/>
          </w:rPr>
          <w:t>O</w:t>
        </w:r>
        <w:r w:rsidRPr="00EB42C8">
          <w:rPr>
            <w:rStyle w:val="Kpr"/>
            <w:rFonts w:ascii="Times New Roman" w:hAnsi="Times New Roman" w:cs="Times New Roman"/>
            <w:sz w:val="24"/>
            <w:szCs w:val="24"/>
          </w:rPr>
          <w:t>D5</w:t>
        </w:r>
      </w:hyperlink>
      <w:r w:rsidRPr="00EB42C8">
        <w:rPr>
          <w:rFonts w:ascii="Times New Roman" w:hAnsi="Times New Roman" w:cs="Times New Roman"/>
          <w:sz w:val="24"/>
          <w:szCs w:val="24"/>
        </w:rPr>
        <w:t>).</w:t>
      </w:r>
    </w:p>
    <w:p w14:paraId="350B498E" w14:textId="73753C41" w:rsidR="00F20D47" w:rsidRPr="00470CF1" w:rsidRDefault="00F20D47" w:rsidP="00EB42C8">
      <w:pPr>
        <w:shd w:val="clear" w:color="auto" w:fill="FFFFFF" w:themeFill="background1"/>
        <w:spacing w:before="120" w:after="120" w:line="360" w:lineRule="auto"/>
        <w:jc w:val="both"/>
        <w:rPr>
          <w:rFonts w:ascii="Times New Roman" w:hAnsi="Times New Roman" w:cs="Times New Roman"/>
          <w:b/>
          <w:sz w:val="24"/>
          <w:szCs w:val="24"/>
        </w:rPr>
      </w:pPr>
      <w:r w:rsidRPr="00EB42C8">
        <w:rPr>
          <w:rFonts w:ascii="Times New Roman" w:hAnsi="Times New Roman" w:cs="Times New Roman"/>
          <w:b/>
          <w:i/>
          <w:sz w:val="24"/>
          <w:szCs w:val="24"/>
        </w:rPr>
        <w:t>Gastronomi Etkinlikleri:</w:t>
      </w:r>
      <w:r w:rsidRPr="00EB42C8">
        <w:rPr>
          <w:rFonts w:ascii="Times New Roman" w:hAnsi="Times New Roman" w:cs="Times New Roman"/>
          <w:b/>
          <w:sz w:val="24"/>
          <w:szCs w:val="24"/>
        </w:rPr>
        <w:t xml:space="preserve"> </w:t>
      </w:r>
      <w:r w:rsidRPr="00EB42C8">
        <w:rPr>
          <w:rFonts w:ascii="Times New Roman" w:hAnsi="Times New Roman" w:cs="Times New Roman"/>
          <w:sz w:val="24"/>
          <w:szCs w:val="24"/>
        </w:rPr>
        <w:t>Ünlü Adana kebapçısı Bedri Usta lakaplı Bedrettin Aydoğdu, Mart 2024’te Yüksekokulu ziyaret ederek öğrencilerle deneyimlerini paylaşmıştır. Bu tür etkinlikler, öğrencilerin sektördeki profesyonellerle etkileşimde bulunmasına olanak tanımaktadır. Doğubayazıt Ahmed-i Hani Meslek Yüksekokulu tarafından düzenlenen etkinlik, ünlü Adana kebap ustası Bedri Usta’nın öğrencilerle yaptığı atölye ve seminerle öğrencilere mesleki becerilerini geliştirme fırsatı sunmuştur. Bu tür etkinlikler, öğrencilerin alanında uzman kişilerden doğrudan bilgi almasını sağlayarak, pratik bilgi edinmelerinin yanında sektördeki profesyonellerle etkileşimde bulunmasına katkı sağlamaktadır. Ayrıca, toplumsal katkı açısından mesleki gelişimi destekleyerek, öğrencilerin iş gücü piyasasına hazırlanmasına yardımcı olmaktadır (</w:t>
      </w:r>
      <w:hyperlink r:id="rId133" w:history="1">
        <w:r w:rsidRPr="00EB42C8">
          <w:rPr>
            <w:rStyle w:val="Kpr"/>
            <w:rFonts w:ascii="Times New Roman" w:hAnsi="Times New Roman" w:cs="Times New Roman"/>
            <w:sz w:val="24"/>
            <w:szCs w:val="24"/>
          </w:rPr>
          <w:t>O</w:t>
        </w:r>
        <w:r w:rsidRPr="00EB42C8">
          <w:rPr>
            <w:rStyle w:val="Kpr"/>
            <w:rFonts w:ascii="Times New Roman" w:hAnsi="Times New Roman" w:cs="Times New Roman"/>
            <w:sz w:val="24"/>
            <w:szCs w:val="24"/>
          </w:rPr>
          <w:t>D</w:t>
        </w:r>
        <w:r w:rsidRPr="00EB42C8">
          <w:rPr>
            <w:rStyle w:val="Kpr"/>
            <w:rFonts w:ascii="Times New Roman" w:hAnsi="Times New Roman" w:cs="Times New Roman"/>
            <w:sz w:val="24"/>
            <w:szCs w:val="24"/>
          </w:rPr>
          <w:t>5</w:t>
        </w:r>
      </w:hyperlink>
      <w:r w:rsidRPr="00EB42C8">
        <w:rPr>
          <w:rFonts w:ascii="Times New Roman" w:hAnsi="Times New Roman" w:cs="Times New Roman"/>
          <w:sz w:val="24"/>
          <w:szCs w:val="24"/>
        </w:rPr>
        <w:t>).</w:t>
      </w:r>
    </w:p>
    <w:p w14:paraId="3D699B52" w14:textId="68C81E11" w:rsidR="00F20D47" w:rsidRPr="00470CF1" w:rsidRDefault="00F20D47" w:rsidP="00EB42C8">
      <w:pPr>
        <w:shd w:val="clear" w:color="auto" w:fill="FFFFFF" w:themeFill="background1"/>
        <w:spacing w:before="120" w:after="120" w:line="360" w:lineRule="auto"/>
        <w:jc w:val="both"/>
        <w:rPr>
          <w:rFonts w:ascii="Times New Roman" w:hAnsi="Times New Roman" w:cs="Times New Roman"/>
          <w:b/>
          <w:sz w:val="24"/>
          <w:szCs w:val="24"/>
        </w:rPr>
      </w:pPr>
      <w:r w:rsidRPr="00EB42C8">
        <w:rPr>
          <w:rFonts w:ascii="Times New Roman" w:hAnsi="Times New Roman" w:cs="Times New Roman"/>
          <w:b/>
          <w:i/>
          <w:sz w:val="24"/>
          <w:szCs w:val="24"/>
        </w:rPr>
        <w:t>Nur’ul Ayn 2. Ulusal karma Sergi ve Workshop Etkinliği:</w:t>
      </w:r>
      <w:r w:rsidRPr="00EB42C8">
        <w:rPr>
          <w:rFonts w:ascii="Times New Roman" w:hAnsi="Times New Roman" w:cs="Times New Roman"/>
          <w:b/>
          <w:sz w:val="24"/>
          <w:szCs w:val="24"/>
        </w:rPr>
        <w:t xml:space="preserve"> </w:t>
      </w:r>
      <w:r w:rsidRPr="00EB42C8">
        <w:rPr>
          <w:rFonts w:ascii="Times New Roman" w:hAnsi="Times New Roman" w:cs="Times New Roman"/>
          <w:sz w:val="24"/>
          <w:szCs w:val="24"/>
        </w:rPr>
        <w:t>Doğubayazıt Ahmed-i Hani Meslek Yüksekokulu’nun düzenlediği Nur’ul Ayn 2. Ulusal Karma Sergi ve Workshop etkinliği, geleneksel Türk el sanatlarının tanıtımına ve korunmasına önemli katkılar sağlamıştır. Etkinlik, farklı üniversitelerden akademisyenlerin ve sanatçıların bir araya gelerek eserlerini sergilemelerini ve deneyimlerini paylaşmalarını sağlamıştır. Bu sayede, geleneksel Türk el sanatları genç nesillere tanıtılmış ve bu sanatların geleceği için umut verici adımlar atılmıştır. Ayrıca, etkinlik sayesinde Ağrı İbrahim Çeçen Üniversitesi ve Doğubayazıt Ahmed-i Hani Meslek Yüksekokulu’nun tanıtımı yapılmış ve bölgenin turizmine katkı sağlanmıştır. Etkinlik, geleneksel Türk el sanatlarının korunmasına, genç nesillere bu sanatların tanıtılmasına ve bölgenin turizmine katkı sağlamaktadır. Bu nedenle, bu tür etkinliklerin düzenlenmesi, toplumsal katkı süreçlerinin yönetiminde önemli bir rol oynamaktadır (</w:t>
      </w:r>
      <w:hyperlink r:id="rId134" w:history="1">
        <w:r w:rsidRPr="00EB42C8">
          <w:rPr>
            <w:rStyle w:val="Kpr"/>
            <w:rFonts w:ascii="Times New Roman" w:hAnsi="Times New Roman" w:cs="Times New Roman"/>
            <w:sz w:val="24"/>
            <w:szCs w:val="24"/>
          </w:rPr>
          <w:t>O</w:t>
        </w:r>
        <w:r w:rsidRPr="00EB42C8">
          <w:rPr>
            <w:rStyle w:val="Kpr"/>
            <w:rFonts w:ascii="Times New Roman" w:hAnsi="Times New Roman" w:cs="Times New Roman"/>
            <w:sz w:val="24"/>
            <w:szCs w:val="24"/>
          </w:rPr>
          <w:t>D</w:t>
        </w:r>
        <w:r w:rsidRPr="00EB42C8">
          <w:rPr>
            <w:rStyle w:val="Kpr"/>
            <w:rFonts w:ascii="Times New Roman" w:hAnsi="Times New Roman" w:cs="Times New Roman"/>
            <w:sz w:val="24"/>
            <w:szCs w:val="24"/>
          </w:rPr>
          <w:t>5</w:t>
        </w:r>
      </w:hyperlink>
      <w:r w:rsidRPr="00EB42C8">
        <w:rPr>
          <w:rFonts w:ascii="Times New Roman" w:hAnsi="Times New Roman" w:cs="Times New Roman"/>
          <w:sz w:val="24"/>
          <w:szCs w:val="24"/>
        </w:rPr>
        <w:t>)</w:t>
      </w:r>
    </w:p>
    <w:p w14:paraId="01906AA6" w14:textId="0B07C095" w:rsidR="00F20D47" w:rsidRPr="00EB42C8" w:rsidRDefault="00F20D47" w:rsidP="00EB42C8">
      <w:pPr>
        <w:shd w:val="clear" w:color="auto" w:fill="FFFFFF" w:themeFill="background1"/>
        <w:spacing w:before="120" w:after="120" w:line="360" w:lineRule="auto"/>
        <w:jc w:val="both"/>
        <w:rPr>
          <w:rFonts w:ascii="Times New Roman" w:hAnsi="Times New Roman" w:cs="Times New Roman"/>
          <w:b/>
          <w:sz w:val="24"/>
          <w:szCs w:val="24"/>
        </w:rPr>
      </w:pPr>
      <w:r w:rsidRPr="00EB42C8">
        <w:rPr>
          <w:rFonts w:ascii="Times New Roman" w:hAnsi="Times New Roman" w:cs="Times New Roman"/>
          <w:b/>
          <w:i/>
          <w:sz w:val="24"/>
          <w:szCs w:val="24"/>
        </w:rPr>
        <w:t>Kariyer Semineri:</w:t>
      </w:r>
      <w:r w:rsidRPr="00EB42C8">
        <w:rPr>
          <w:rFonts w:ascii="Times New Roman" w:hAnsi="Times New Roman" w:cs="Times New Roman"/>
          <w:b/>
          <w:sz w:val="24"/>
          <w:szCs w:val="24"/>
        </w:rPr>
        <w:t xml:space="preserve"> </w:t>
      </w:r>
      <w:r w:rsidRPr="00EB42C8">
        <w:rPr>
          <w:rFonts w:ascii="Times New Roman" w:hAnsi="Times New Roman" w:cs="Times New Roman"/>
          <w:sz w:val="24"/>
          <w:szCs w:val="24"/>
        </w:rPr>
        <w:t xml:space="preserve">Doğubayazıt Ahmed-i Hani Meslek Yüksekokulu tarafından düzenlenen kariyer semineri, öğrencilere gelecekteki kariyerlerine hazırlanmaları için pratik rehberlik sunarak toplumsal etkiye katkıda bulunmaktadır. Havacılık sektöründen bir konuğu ağırlayarak, mesleki gelişime dair değerli iç görüler sunulmakta ve eğitim ile işgücü arasındaki </w:t>
      </w:r>
      <w:r w:rsidRPr="00EB42C8">
        <w:rPr>
          <w:rFonts w:ascii="Times New Roman" w:hAnsi="Times New Roman" w:cs="Times New Roman"/>
          <w:sz w:val="24"/>
          <w:szCs w:val="24"/>
        </w:rPr>
        <w:lastRenderedPageBreak/>
        <w:t>boşluğu kapatmaktadır. Bu tür etkinlikler, Yüksekokulun istihdam edilebilirliği ve toplum katılımını teşvik etme rolünü güçlendirmektedir (</w:t>
      </w:r>
      <w:hyperlink r:id="rId135" w:history="1">
        <w:r w:rsidRPr="00EB42C8">
          <w:rPr>
            <w:rStyle w:val="Kpr"/>
            <w:rFonts w:ascii="Times New Roman" w:hAnsi="Times New Roman" w:cs="Times New Roman"/>
            <w:sz w:val="24"/>
            <w:szCs w:val="24"/>
          </w:rPr>
          <w:t>OD</w:t>
        </w:r>
        <w:r w:rsidRPr="00EB42C8">
          <w:rPr>
            <w:rStyle w:val="Kpr"/>
            <w:rFonts w:ascii="Times New Roman" w:hAnsi="Times New Roman" w:cs="Times New Roman"/>
            <w:sz w:val="24"/>
            <w:szCs w:val="24"/>
          </w:rPr>
          <w:t>5</w:t>
        </w:r>
      </w:hyperlink>
      <w:r w:rsidRPr="00EB42C8">
        <w:rPr>
          <w:rFonts w:ascii="Times New Roman" w:hAnsi="Times New Roman" w:cs="Times New Roman"/>
          <w:sz w:val="24"/>
          <w:szCs w:val="24"/>
        </w:rPr>
        <w:t>)</w:t>
      </w:r>
    </w:p>
    <w:p w14:paraId="01A080B1" w14:textId="6BD9818B" w:rsidR="00CA258C" w:rsidRDefault="00F20D47" w:rsidP="00EB42C8">
      <w:pPr>
        <w:shd w:val="clear" w:color="auto" w:fill="FFFFFF" w:themeFill="background1"/>
        <w:spacing w:before="120" w:after="120" w:line="360" w:lineRule="auto"/>
        <w:jc w:val="both"/>
        <w:rPr>
          <w:rFonts w:ascii="Times New Roman" w:hAnsi="Times New Roman" w:cs="Times New Roman"/>
          <w:sz w:val="24"/>
          <w:szCs w:val="24"/>
        </w:rPr>
      </w:pPr>
      <w:r w:rsidRPr="00EB42C8">
        <w:rPr>
          <w:rFonts w:ascii="Times New Roman" w:hAnsi="Times New Roman" w:cs="Times New Roman"/>
          <w:sz w:val="24"/>
          <w:szCs w:val="24"/>
        </w:rPr>
        <w:t>Bu gelişmeler, Doğubayazıt Ahmed-i Hani Meslek Yüksekokulu’nun toplumsal katkı süreçlerini etkin bir şekilde yönettiğini ve kaynaklarını verimli kullandığını göstermektedir.</w:t>
      </w:r>
    </w:p>
    <w:p w14:paraId="71E4D40C" w14:textId="78B0E0C6" w:rsidR="00CA258C" w:rsidRPr="00A77F8D" w:rsidRDefault="008C4DD0" w:rsidP="00A77F8D">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Olgunluk düzeyi bu başlık için 5</w:t>
      </w:r>
      <w:r w:rsidR="00E96A36" w:rsidRPr="00E96A36">
        <w:rPr>
          <w:rFonts w:ascii="Times New Roman" w:hAnsi="Times New Roman" w:cs="Times New Roman"/>
          <w:sz w:val="24"/>
          <w:szCs w:val="24"/>
        </w:rPr>
        <w:t xml:space="preserve"> olarak değerlendirilebilir. </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5BD3CB36" w14:textId="21E6DAF3" w:rsidR="00790FBF" w:rsidRPr="00A77F8D" w:rsidRDefault="00F9066F" w:rsidP="00A77F8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Üniversitemizde </w:t>
      </w:r>
      <w:r w:rsidRPr="00643207">
        <w:rPr>
          <w:rFonts w:ascii="Times New Roman" w:eastAsia="Calibri" w:hAnsi="Times New Roman" w:cs="Times New Roman"/>
          <w:sz w:val="24"/>
          <w:szCs w:val="24"/>
        </w:rPr>
        <w:t xml:space="preserve">toplumsal katkı performansının izlenmesine ve iyileştirilmesine yönelik uygulamalar tüm alanları </w:t>
      </w:r>
      <w:r>
        <w:rPr>
          <w:rFonts w:ascii="Times New Roman" w:eastAsia="Calibri" w:hAnsi="Times New Roman" w:cs="Times New Roman"/>
          <w:sz w:val="24"/>
          <w:szCs w:val="24"/>
        </w:rPr>
        <w:t>ve birimleri kapsar şekilde 2024-2028 Ağrı İbrahim Çeçen Üniversitesi</w:t>
      </w:r>
      <w:r w:rsidRPr="00643207">
        <w:rPr>
          <w:rFonts w:ascii="Times New Roman" w:eastAsia="Calibri" w:hAnsi="Times New Roman" w:cs="Times New Roman"/>
          <w:sz w:val="24"/>
          <w:szCs w:val="24"/>
        </w:rPr>
        <w:t xml:space="preserve"> Stratejik Planı </w:t>
      </w:r>
      <w:r>
        <w:rPr>
          <w:rFonts w:ascii="Times New Roman" w:eastAsia="Calibri" w:hAnsi="Times New Roman" w:cs="Times New Roman"/>
          <w:sz w:val="24"/>
          <w:szCs w:val="24"/>
        </w:rPr>
        <w:t xml:space="preserve">rehberliğinde </w:t>
      </w:r>
      <w:r w:rsidRPr="00643207">
        <w:rPr>
          <w:rFonts w:ascii="Times New Roman" w:eastAsia="Calibri" w:hAnsi="Times New Roman" w:cs="Times New Roman"/>
          <w:sz w:val="24"/>
          <w:szCs w:val="24"/>
        </w:rPr>
        <w:t>yürütülmektedir</w:t>
      </w:r>
      <w:r w:rsidRPr="00A06860">
        <w:rPr>
          <w:rFonts w:ascii="Times New Roman" w:eastAsia="Calibri" w:hAnsi="Times New Roman" w:cs="Times New Roman"/>
          <w:sz w:val="24"/>
          <w:szCs w:val="24"/>
        </w:rPr>
        <w:t>(</w:t>
      </w:r>
      <w:hyperlink r:id="rId136" w:history="1">
        <w:r w:rsidRPr="00A06860">
          <w:rPr>
            <w:rStyle w:val="Kpr"/>
            <w:rFonts w:ascii="Times New Roman" w:eastAsia="Calibri" w:hAnsi="Times New Roman" w:cs="Times New Roman"/>
            <w:sz w:val="24"/>
            <w:szCs w:val="24"/>
          </w:rPr>
          <w:t>OD4</w:t>
        </w:r>
      </w:hyperlink>
      <w:r w:rsidRPr="00A06860">
        <w:rPr>
          <w:rFonts w:ascii="Times New Roman" w:eastAsia="Calibri" w:hAnsi="Times New Roman" w:cs="Times New Roman"/>
          <w:sz w:val="24"/>
          <w:szCs w:val="24"/>
        </w:rPr>
        <w:t>)</w:t>
      </w:r>
      <w:r>
        <w:rPr>
          <w:rFonts w:ascii="Times New Roman" w:eastAsia="Calibri" w:hAnsi="Times New Roman" w:cs="Times New Roman"/>
          <w:sz w:val="24"/>
          <w:szCs w:val="24"/>
        </w:rPr>
        <w:t>. Ayrıca birimimizde her yıl oluşturulan süreç kartımızda, Toplumsal Katkı Faaliyetleri başlığı altında amaç, hedef ve faaliyetlerimiz belirlenerek, amaç ve hedeflere ilişkin risk ve fırsat analizleri değerlendirilmektedir (</w:t>
      </w:r>
      <w:hyperlink r:id="rId137" w:history="1">
        <w:r w:rsidRPr="00C543FD">
          <w:rPr>
            <w:rStyle w:val="Kpr"/>
            <w:rFonts w:ascii="Times New Roman" w:eastAsia="Calibri" w:hAnsi="Times New Roman" w:cs="Times New Roman"/>
            <w:sz w:val="24"/>
            <w:szCs w:val="24"/>
          </w:rPr>
          <w:t>OD4</w:t>
        </w:r>
      </w:hyperlink>
      <w:r>
        <w:rPr>
          <w:rFonts w:ascii="Times New Roman" w:eastAsia="Calibri" w:hAnsi="Times New Roman" w:cs="Times New Roman"/>
          <w:sz w:val="24"/>
          <w:szCs w:val="24"/>
        </w:rPr>
        <w:t>). Böylelikle birimimizde toplumsal katkı strateji ve hedeflerimiz periyodik olarak izlenmekte ve gerekli durumlarda iyileştirmeler yapılmaktadır</w:t>
      </w:r>
    </w:p>
    <w:p w14:paraId="69E793C0" w14:textId="55B6CB67" w:rsidR="00851C12" w:rsidRDefault="00665346"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Olgunluk düzeyi bu başlık için 4</w:t>
      </w:r>
      <w:r w:rsidR="00E96A36" w:rsidRPr="00E96A36">
        <w:rPr>
          <w:rFonts w:ascii="Times New Roman" w:hAnsi="Times New Roman" w:cs="Times New Roman"/>
          <w:sz w:val="24"/>
        </w:rPr>
        <w:t xml:space="preserve"> olarak değerlendirilebilir</w:t>
      </w:r>
      <w:r w:rsidR="00A77F8D">
        <w:rPr>
          <w:rFonts w:ascii="Times New Roman" w:hAnsi="Times New Roman" w:cs="Times New Roman"/>
          <w:sz w:val="24"/>
        </w:rPr>
        <w:t xml:space="preserve">. </w:t>
      </w:r>
    </w:p>
    <w:p w14:paraId="60A615AB" w14:textId="77777777" w:rsidR="00A77F8D" w:rsidRPr="001C2904" w:rsidRDefault="00A77F8D" w:rsidP="007C0217">
      <w:pPr>
        <w:shd w:val="clear" w:color="auto" w:fill="FFFFFF" w:themeFill="background1"/>
        <w:spacing w:before="120" w:after="120" w:line="240" w:lineRule="auto"/>
        <w:jc w:val="both"/>
        <w:rPr>
          <w:rFonts w:ascii="Times New Roman" w:hAnsi="Times New Roman" w:cs="Times New Roman"/>
          <w:sz w:val="24"/>
        </w:rPr>
      </w:pPr>
      <w:bookmarkStart w:id="6" w:name="_GoBack"/>
      <w:bookmarkEnd w:id="6"/>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6309F267" w14:textId="6A49A722" w:rsidR="007C7AAC" w:rsidRDefault="007C7AAC" w:rsidP="007C7AAC">
      <w:pPr>
        <w:spacing w:line="360" w:lineRule="auto"/>
        <w:jc w:val="both"/>
        <w:rPr>
          <w:rFonts w:ascii="Times New Roman" w:hAnsi="Times New Roman" w:cs="Times New Roman"/>
          <w:sz w:val="24"/>
          <w:szCs w:val="24"/>
        </w:rPr>
      </w:pPr>
      <w:r w:rsidRPr="00A12E8A">
        <w:rPr>
          <w:rFonts w:ascii="Times New Roman" w:hAnsi="Times New Roman" w:cs="Times New Roman"/>
          <w:sz w:val="24"/>
          <w:szCs w:val="24"/>
        </w:rPr>
        <w:t xml:space="preserve">Doğubayazıt Ahmed-i Hani Meslek Yüksekokulumuz yönetim süreçleri ve organizasyonel yapısına ilişkin bağlı olma </w:t>
      </w:r>
      <w:r>
        <w:rPr>
          <w:rFonts w:ascii="Times New Roman" w:hAnsi="Times New Roman" w:cs="Times New Roman"/>
          <w:sz w:val="24"/>
          <w:szCs w:val="24"/>
        </w:rPr>
        <w:t xml:space="preserve">/ </w:t>
      </w:r>
      <w:r w:rsidRPr="00A12E8A">
        <w:rPr>
          <w:rFonts w:ascii="Times New Roman" w:hAnsi="Times New Roman" w:cs="Times New Roman"/>
          <w:sz w:val="24"/>
          <w:szCs w:val="24"/>
        </w:rPr>
        <w:t>hesap verme ilişkilerini şeffaf bir şekilde ortaya koyan uygulamalara sahiptir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K</w:t>
      </w:r>
      <w:r w:rsidRPr="00A12E8A">
        <w:rPr>
          <w:rFonts w:ascii="Times New Roman" w:hAnsi="Times New Roman" w:cs="Times New Roman"/>
          <w:sz w:val="24"/>
          <w:szCs w:val="24"/>
        </w:rPr>
        <w:t xml:space="preserve">urumsal yapıya uygun olarak organizasyon şemasında temsil edilen hiyerarşik </w:t>
      </w:r>
      <w:r>
        <w:rPr>
          <w:rFonts w:ascii="Times New Roman" w:hAnsi="Times New Roman" w:cs="Times New Roman"/>
          <w:sz w:val="24"/>
          <w:szCs w:val="24"/>
        </w:rPr>
        <w:t>y</w:t>
      </w:r>
      <w:r w:rsidRPr="00A12E8A">
        <w:rPr>
          <w:rFonts w:ascii="Times New Roman" w:hAnsi="Times New Roman" w:cs="Times New Roman"/>
          <w:sz w:val="24"/>
          <w:szCs w:val="24"/>
        </w:rPr>
        <w:t>apı görev tanımları ve iş akışları ile tarif edilerek hesap verebilir bir yapı oluşturulmuştur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Y</w:t>
      </w:r>
      <w:r w:rsidRPr="00A12E8A">
        <w:rPr>
          <w:rFonts w:ascii="Times New Roman" w:hAnsi="Times New Roman" w:cs="Times New Roman"/>
          <w:sz w:val="24"/>
          <w:szCs w:val="24"/>
        </w:rPr>
        <w:t>önetici ve organizasyonel yapının gözden geçirilmesi iyileştirilmesi amacıyla kontrol çizelgesi ile mekanizma kurulmuş ve işletilmektedir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M</w:t>
      </w:r>
      <w:r w:rsidRPr="00A12E8A">
        <w:rPr>
          <w:rFonts w:ascii="Times New Roman" w:hAnsi="Times New Roman" w:cs="Times New Roman"/>
          <w:sz w:val="24"/>
          <w:szCs w:val="24"/>
        </w:rPr>
        <w:t xml:space="preserve">eslek </w:t>
      </w:r>
      <w:r>
        <w:rPr>
          <w:rFonts w:ascii="Times New Roman" w:hAnsi="Times New Roman" w:cs="Times New Roman"/>
          <w:sz w:val="24"/>
          <w:szCs w:val="24"/>
        </w:rPr>
        <w:t>Y</w:t>
      </w:r>
      <w:r w:rsidRPr="00A12E8A">
        <w:rPr>
          <w:rFonts w:ascii="Times New Roman" w:hAnsi="Times New Roman" w:cs="Times New Roman"/>
          <w:sz w:val="24"/>
          <w:szCs w:val="24"/>
        </w:rPr>
        <w:t>üksekokulumuz çevik liderlik anlayışı ile değişimleri takip ederek</w:t>
      </w:r>
      <w:r>
        <w:rPr>
          <w:rFonts w:ascii="Times New Roman" w:hAnsi="Times New Roman" w:cs="Times New Roman"/>
          <w:sz w:val="24"/>
          <w:szCs w:val="24"/>
        </w:rPr>
        <w:t>,</w:t>
      </w:r>
      <w:r w:rsidRPr="00A12E8A">
        <w:rPr>
          <w:rFonts w:ascii="Times New Roman" w:hAnsi="Times New Roman" w:cs="Times New Roman"/>
          <w:sz w:val="24"/>
          <w:szCs w:val="24"/>
        </w:rPr>
        <w:t xml:space="preserve"> kurumu hazır tutmayı amaçlamaktadır</w:t>
      </w:r>
      <w:r>
        <w:rPr>
          <w:rFonts w:ascii="Times New Roman" w:hAnsi="Times New Roman" w:cs="Times New Roman"/>
          <w:sz w:val="24"/>
          <w:szCs w:val="24"/>
        </w:rPr>
        <w:t>.</w:t>
      </w:r>
      <w:r w:rsidRPr="00A12E8A">
        <w:rPr>
          <w:rFonts w:ascii="Times New Roman" w:hAnsi="Times New Roman" w:cs="Times New Roman"/>
          <w:sz w:val="24"/>
          <w:szCs w:val="24"/>
        </w:rPr>
        <w:t xml:space="preserve"> Bu bağlamda liderlik</w:t>
      </w:r>
      <w:r>
        <w:rPr>
          <w:rFonts w:ascii="Times New Roman" w:hAnsi="Times New Roman" w:cs="Times New Roman"/>
          <w:sz w:val="24"/>
          <w:szCs w:val="24"/>
        </w:rPr>
        <w:t>,</w:t>
      </w:r>
      <w:r w:rsidRPr="00A12E8A">
        <w:rPr>
          <w:rFonts w:ascii="Times New Roman" w:hAnsi="Times New Roman" w:cs="Times New Roman"/>
          <w:sz w:val="24"/>
          <w:szCs w:val="24"/>
        </w:rPr>
        <w:t xml:space="preserve"> yönetici</w:t>
      </w:r>
      <w:r>
        <w:rPr>
          <w:rFonts w:ascii="Times New Roman" w:hAnsi="Times New Roman" w:cs="Times New Roman"/>
          <w:sz w:val="24"/>
          <w:szCs w:val="24"/>
        </w:rPr>
        <w:t>,</w:t>
      </w:r>
      <w:r w:rsidRPr="00A12E8A">
        <w:rPr>
          <w:rFonts w:ascii="Times New Roman" w:hAnsi="Times New Roman" w:cs="Times New Roman"/>
          <w:sz w:val="24"/>
          <w:szCs w:val="24"/>
        </w:rPr>
        <w:t xml:space="preserve"> kalite</w:t>
      </w:r>
      <w:r>
        <w:rPr>
          <w:rFonts w:ascii="Times New Roman" w:hAnsi="Times New Roman" w:cs="Times New Roman"/>
          <w:sz w:val="24"/>
          <w:szCs w:val="24"/>
        </w:rPr>
        <w:t xml:space="preserve">, </w:t>
      </w:r>
      <w:r w:rsidRPr="00A12E8A">
        <w:rPr>
          <w:rFonts w:ascii="Times New Roman" w:hAnsi="Times New Roman" w:cs="Times New Roman"/>
          <w:sz w:val="24"/>
          <w:szCs w:val="24"/>
        </w:rPr>
        <w:t xml:space="preserve">toplumsal katkı ve eğitim öğretim başlıkları altında kalite alt çalışma grupları oluşturularak </w:t>
      </w:r>
      <w:r>
        <w:rPr>
          <w:rFonts w:ascii="Times New Roman" w:hAnsi="Times New Roman" w:cs="Times New Roman"/>
          <w:sz w:val="24"/>
          <w:szCs w:val="24"/>
        </w:rPr>
        <w:t>görevli personellerimiz</w:t>
      </w:r>
      <w:r w:rsidRPr="00A12E8A">
        <w:rPr>
          <w:rFonts w:ascii="Times New Roman" w:hAnsi="Times New Roman" w:cs="Times New Roman"/>
          <w:sz w:val="24"/>
          <w:szCs w:val="24"/>
        </w:rPr>
        <w:t xml:space="preserve"> nezaretinde çalışmaları sağlanmaktadır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B</w:t>
      </w:r>
      <w:r w:rsidRPr="00A12E8A">
        <w:rPr>
          <w:rFonts w:ascii="Times New Roman" w:hAnsi="Times New Roman" w:cs="Times New Roman"/>
          <w:sz w:val="24"/>
          <w:szCs w:val="24"/>
        </w:rPr>
        <w:t>öylece toplumsal katkı</w:t>
      </w:r>
      <w:r>
        <w:rPr>
          <w:rFonts w:ascii="Times New Roman" w:hAnsi="Times New Roman" w:cs="Times New Roman"/>
          <w:sz w:val="24"/>
          <w:szCs w:val="24"/>
        </w:rPr>
        <w:t xml:space="preserve">, </w:t>
      </w:r>
      <w:r w:rsidRPr="00A12E8A">
        <w:rPr>
          <w:rFonts w:ascii="Times New Roman" w:hAnsi="Times New Roman" w:cs="Times New Roman"/>
          <w:sz w:val="24"/>
          <w:szCs w:val="24"/>
        </w:rPr>
        <w:t>eğitim öğretim</w:t>
      </w:r>
      <w:r>
        <w:rPr>
          <w:rFonts w:ascii="Times New Roman" w:hAnsi="Times New Roman" w:cs="Times New Roman"/>
          <w:sz w:val="24"/>
          <w:szCs w:val="24"/>
        </w:rPr>
        <w:t>,</w:t>
      </w:r>
      <w:r w:rsidRPr="00A12E8A">
        <w:rPr>
          <w:rFonts w:ascii="Times New Roman" w:hAnsi="Times New Roman" w:cs="Times New Roman"/>
          <w:sz w:val="24"/>
          <w:szCs w:val="24"/>
        </w:rPr>
        <w:t xml:space="preserve"> liderlik yönetim</w:t>
      </w:r>
      <w:r>
        <w:rPr>
          <w:rFonts w:ascii="Times New Roman" w:hAnsi="Times New Roman" w:cs="Times New Roman"/>
          <w:sz w:val="24"/>
          <w:szCs w:val="24"/>
        </w:rPr>
        <w:t>i</w:t>
      </w:r>
      <w:r w:rsidRPr="00A12E8A">
        <w:rPr>
          <w:rFonts w:ascii="Times New Roman" w:hAnsi="Times New Roman" w:cs="Times New Roman"/>
          <w:sz w:val="24"/>
          <w:szCs w:val="24"/>
        </w:rPr>
        <w:t xml:space="preserve"> ve kalite süreçlerinde iyileştirilmeler yapılmaktadır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ab/>
        <w:t>K</w:t>
      </w:r>
      <w:r w:rsidRPr="00A12E8A">
        <w:rPr>
          <w:rFonts w:ascii="Times New Roman" w:hAnsi="Times New Roman" w:cs="Times New Roman"/>
          <w:sz w:val="24"/>
          <w:szCs w:val="24"/>
        </w:rPr>
        <w:t>urumsal kapasitenin geliştirilmesi doğrultusunda özellikle</w:t>
      </w:r>
      <w:r>
        <w:rPr>
          <w:rFonts w:ascii="Times New Roman" w:hAnsi="Times New Roman" w:cs="Times New Roman"/>
          <w:sz w:val="24"/>
          <w:szCs w:val="24"/>
        </w:rPr>
        <w:t xml:space="preserve"> </w:t>
      </w:r>
      <w:r w:rsidRPr="00A12E8A">
        <w:rPr>
          <w:rFonts w:ascii="Times New Roman" w:hAnsi="Times New Roman" w:cs="Times New Roman"/>
          <w:sz w:val="24"/>
          <w:szCs w:val="24"/>
        </w:rPr>
        <w:t>paydaş görüşleri alınarak proje eğitim ve altyapı olanaklarının iyileştirilmesi sağlanmıştır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B</w:t>
      </w:r>
      <w:r w:rsidRPr="00A12E8A">
        <w:rPr>
          <w:rFonts w:ascii="Times New Roman" w:hAnsi="Times New Roman" w:cs="Times New Roman"/>
          <w:sz w:val="24"/>
          <w:szCs w:val="24"/>
        </w:rPr>
        <w:t xml:space="preserve">unun yanı sıra yönetim ve eğitim ve öğretim süreçlerinde kapasitenin artırılması </w:t>
      </w:r>
      <w:r w:rsidRPr="00A12E8A">
        <w:rPr>
          <w:rFonts w:ascii="Times New Roman" w:hAnsi="Times New Roman" w:cs="Times New Roman"/>
          <w:sz w:val="24"/>
          <w:szCs w:val="24"/>
        </w:rPr>
        <w:lastRenderedPageBreak/>
        <w:t>amacıyla tanıtım günleri düzenlenerek öğrenci kapasitesinin artırılması sağlanmıştır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M</w:t>
      </w:r>
      <w:r w:rsidRPr="00A12E8A">
        <w:rPr>
          <w:rFonts w:ascii="Times New Roman" w:hAnsi="Times New Roman" w:cs="Times New Roman"/>
          <w:sz w:val="24"/>
          <w:szCs w:val="24"/>
        </w:rPr>
        <w:t xml:space="preserve">eslek </w:t>
      </w:r>
      <w:r>
        <w:rPr>
          <w:rFonts w:ascii="Times New Roman" w:hAnsi="Times New Roman" w:cs="Times New Roman"/>
          <w:sz w:val="24"/>
          <w:szCs w:val="24"/>
        </w:rPr>
        <w:t>Y</w:t>
      </w:r>
      <w:r w:rsidRPr="00A12E8A">
        <w:rPr>
          <w:rFonts w:ascii="Times New Roman" w:hAnsi="Times New Roman" w:cs="Times New Roman"/>
          <w:sz w:val="24"/>
          <w:szCs w:val="24"/>
        </w:rPr>
        <w:t>üksekokulumuz şeffaf ve hesap verebilir yönetim anlayışı çerçevesinde faaliyetleri ile ilgili paylaşımlarını bilgilendirmek üzere web sitesi ve sosyal medya kanalları başta olmak üzere iletişim alanı kurmuştur</w:t>
      </w:r>
      <w:r>
        <w:rPr>
          <w:rFonts w:ascii="Times New Roman" w:hAnsi="Times New Roman" w:cs="Times New Roman"/>
          <w:sz w:val="24"/>
          <w:szCs w:val="24"/>
        </w:rPr>
        <w:t>.</w:t>
      </w:r>
      <w:r w:rsidRPr="00A12E8A">
        <w:rPr>
          <w:rFonts w:ascii="Times New Roman" w:hAnsi="Times New Roman" w:cs="Times New Roman"/>
          <w:sz w:val="24"/>
          <w:szCs w:val="24"/>
        </w:rPr>
        <w:t xml:space="preserve"> </w:t>
      </w:r>
    </w:p>
    <w:p w14:paraId="0FA550DB" w14:textId="60B438B0" w:rsidR="007C7AAC" w:rsidRDefault="007C7AAC" w:rsidP="007C7AAC">
      <w:pPr>
        <w:spacing w:line="360" w:lineRule="auto"/>
        <w:jc w:val="both"/>
        <w:rPr>
          <w:rFonts w:ascii="Times New Roman" w:hAnsi="Times New Roman" w:cs="Times New Roman"/>
          <w:sz w:val="24"/>
          <w:szCs w:val="24"/>
        </w:rPr>
      </w:pPr>
      <w:r w:rsidRPr="00A12E8A">
        <w:rPr>
          <w:rFonts w:ascii="Times New Roman" w:hAnsi="Times New Roman" w:cs="Times New Roman"/>
          <w:sz w:val="24"/>
          <w:szCs w:val="24"/>
        </w:rPr>
        <w:t>Stratejik amaç ve hedef</w:t>
      </w:r>
      <w:r w:rsidR="00C949D1">
        <w:rPr>
          <w:rFonts w:ascii="Times New Roman" w:hAnsi="Times New Roman" w:cs="Times New Roman"/>
          <w:sz w:val="24"/>
          <w:szCs w:val="24"/>
        </w:rPr>
        <w:t>ler doğrultusunda meslek Yüksek</w:t>
      </w:r>
      <w:r w:rsidRPr="00A12E8A">
        <w:rPr>
          <w:rFonts w:ascii="Times New Roman" w:hAnsi="Times New Roman" w:cs="Times New Roman"/>
          <w:sz w:val="24"/>
          <w:szCs w:val="24"/>
        </w:rPr>
        <w:t>okulumuzda eğitim öğretim ar-ge ve toplumsal katkı faaliyetleri paydaş katılımıyla gerçekleştirilmektedir bu bağlamda belirlenen amaç ve hedeflere ulaşılabilmek üzere ekonomik ve sosyal gelişmeler takip edilerek topluma katkı sunacak hizmetler sunulmaktadır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P</w:t>
      </w:r>
      <w:r w:rsidRPr="00A12E8A">
        <w:rPr>
          <w:rFonts w:ascii="Times New Roman" w:hAnsi="Times New Roman" w:cs="Times New Roman"/>
          <w:sz w:val="24"/>
          <w:szCs w:val="24"/>
        </w:rPr>
        <w:t>erformans izleme sonuçları doğrultusunda belirlenen hedefleri gerçekleştirmek amacıyla paydaş görüşleri alınarak iyileştirme çalışmaları yapılmaktadır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Y</w:t>
      </w:r>
      <w:r w:rsidRPr="00A12E8A">
        <w:rPr>
          <w:rFonts w:ascii="Times New Roman" w:hAnsi="Times New Roman" w:cs="Times New Roman"/>
          <w:sz w:val="24"/>
          <w:szCs w:val="24"/>
        </w:rPr>
        <w:t>önetim süreçlerini beslemek ve desteklemek üzere bilginin üretilmesi muhafazası ve paylaşılması amacıyla dijital bilgi sistemleri kullanılmaktadır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Y</w:t>
      </w:r>
      <w:r w:rsidRPr="00A12E8A">
        <w:rPr>
          <w:rFonts w:ascii="Times New Roman" w:hAnsi="Times New Roman" w:cs="Times New Roman"/>
          <w:sz w:val="24"/>
          <w:szCs w:val="24"/>
        </w:rPr>
        <w:t xml:space="preserve">önetsel süreçlerde </w:t>
      </w:r>
      <w:r>
        <w:rPr>
          <w:rFonts w:ascii="Times New Roman" w:hAnsi="Times New Roman" w:cs="Times New Roman"/>
          <w:sz w:val="24"/>
          <w:szCs w:val="24"/>
        </w:rPr>
        <w:t>E</w:t>
      </w:r>
      <w:r w:rsidRPr="00A12E8A">
        <w:rPr>
          <w:rFonts w:ascii="Times New Roman" w:hAnsi="Times New Roman" w:cs="Times New Roman"/>
          <w:sz w:val="24"/>
          <w:szCs w:val="24"/>
        </w:rPr>
        <w:t xml:space="preserve">lektronik Bilgi Yönetim </w:t>
      </w:r>
      <w:r>
        <w:rPr>
          <w:rFonts w:ascii="Times New Roman" w:hAnsi="Times New Roman" w:cs="Times New Roman"/>
          <w:sz w:val="24"/>
          <w:szCs w:val="24"/>
        </w:rPr>
        <w:t>S</w:t>
      </w:r>
      <w:r w:rsidRPr="00A12E8A">
        <w:rPr>
          <w:rFonts w:ascii="Times New Roman" w:hAnsi="Times New Roman" w:cs="Times New Roman"/>
          <w:sz w:val="24"/>
          <w:szCs w:val="24"/>
        </w:rPr>
        <w:t>istemi altyapısıyla iç ve dış paydalar</w:t>
      </w:r>
      <w:r>
        <w:rPr>
          <w:rFonts w:ascii="Times New Roman" w:hAnsi="Times New Roman" w:cs="Times New Roman"/>
          <w:sz w:val="24"/>
          <w:szCs w:val="24"/>
        </w:rPr>
        <w:t>a</w:t>
      </w:r>
      <w:r w:rsidRPr="00A12E8A">
        <w:rPr>
          <w:rFonts w:ascii="Times New Roman" w:hAnsi="Times New Roman" w:cs="Times New Roman"/>
          <w:sz w:val="24"/>
          <w:szCs w:val="24"/>
        </w:rPr>
        <w:t xml:space="preserve"> bilginin iletilmesi ve muhafazası sağlanmaktadır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M</w:t>
      </w:r>
      <w:r w:rsidRPr="00A12E8A">
        <w:rPr>
          <w:rFonts w:ascii="Times New Roman" w:hAnsi="Times New Roman" w:cs="Times New Roman"/>
          <w:sz w:val="24"/>
          <w:szCs w:val="24"/>
        </w:rPr>
        <w:t>eslek yüksekokulumuzda insan kaynaklarına ilişkin yönetim süreçleri iş ve dış kaynaklı mevzuatların yanı sıra insan kaynakları politikası doğrultusunda yürütülmekte</w:t>
      </w:r>
      <w:r>
        <w:rPr>
          <w:rFonts w:ascii="Times New Roman" w:hAnsi="Times New Roman" w:cs="Times New Roman"/>
          <w:sz w:val="24"/>
          <w:szCs w:val="24"/>
        </w:rPr>
        <w:t>,</w:t>
      </w:r>
      <w:r w:rsidRPr="00A12E8A">
        <w:rPr>
          <w:rFonts w:ascii="Times New Roman" w:hAnsi="Times New Roman" w:cs="Times New Roman"/>
          <w:sz w:val="24"/>
          <w:szCs w:val="24"/>
        </w:rPr>
        <w:t xml:space="preserve"> eğiticilerin eğitimi için farklı konularda eğitimler verilerek insan kaynağının yetkinliğini artırma çalışmaları yürütülmektedir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G</w:t>
      </w:r>
      <w:r w:rsidRPr="00A12E8A">
        <w:rPr>
          <w:rFonts w:ascii="Times New Roman" w:hAnsi="Times New Roman" w:cs="Times New Roman"/>
          <w:sz w:val="24"/>
          <w:szCs w:val="24"/>
        </w:rPr>
        <w:t>örüş ve öneri anket uygulamaları da değerlendirilerek iyileştirmeler yapılmaktadı</w:t>
      </w:r>
      <w:r>
        <w:rPr>
          <w:rFonts w:ascii="Times New Roman" w:hAnsi="Times New Roman" w:cs="Times New Roman"/>
          <w:sz w:val="24"/>
          <w:szCs w:val="24"/>
        </w:rPr>
        <w:t>r.</w:t>
      </w:r>
    </w:p>
    <w:p w14:paraId="541BA990" w14:textId="2855D1B1" w:rsidR="007C7AAC" w:rsidRPr="00A12E8A" w:rsidRDefault="007C7AAC" w:rsidP="007C7AAC">
      <w:pPr>
        <w:spacing w:line="360" w:lineRule="auto"/>
        <w:jc w:val="both"/>
        <w:rPr>
          <w:rFonts w:ascii="Times New Roman" w:hAnsi="Times New Roman" w:cs="Times New Roman"/>
          <w:sz w:val="24"/>
          <w:szCs w:val="24"/>
        </w:rPr>
      </w:pPr>
      <w:r w:rsidRPr="00A12E8A">
        <w:rPr>
          <w:rFonts w:ascii="Times New Roman" w:hAnsi="Times New Roman" w:cs="Times New Roman"/>
          <w:sz w:val="24"/>
          <w:szCs w:val="24"/>
        </w:rPr>
        <w:t xml:space="preserve">Meslek </w:t>
      </w:r>
      <w:r w:rsidR="00C949D1" w:rsidRPr="00A12E8A">
        <w:rPr>
          <w:rFonts w:ascii="Times New Roman" w:hAnsi="Times New Roman" w:cs="Times New Roman"/>
          <w:sz w:val="24"/>
          <w:szCs w:val="24"/>
        </w:rPr>
        <w:t>Yüksekokulumuzda</w:t>
      </w:r>
      <w:r w:rsidRPr="00A12E8A">
        <w:rPr>
          <w:rFonts w:ascii="Times New Roman" w:hAnsi="Times New Roman" w:cs="Times New Roman"/>
          <w:sz w:val="24"/>
          <w:szCs w:val="24"/>
        </w:rPr>
        <w:t xml:space="preserve"> yürütülen eğitim öğretim faaliyetlerinin en önemli çıktısı mezun öğrencilerdir</w:t>
      </w:r>
      <w:r>
        <w:rPr>
          <w:rFonts w:ascii="Times New Roman" w:hAnsi="Times New Roman" w:cs="Times New Roman"/>
          <w:sz w:val="24"/>
          <w:szCs w:val="24"/>
        </w:rPr>
        <w:t>.</w:t>
      </w:r>
      <w:r w:rsidRPr="00A12E8A">
        <w:rPr>
          <w:rFonts w:ascii="Times New Roman" w:hAnsi="Times New Roman" w:cs="Times New Roman"/>
          <w:sz w:val="24"/>
          <w:szCs w:val="24"/>
        </w:rPr>
        <w:t xml:space="preserve"> Bu bağlamda </w:t>
      </w:r>
      <w:r>
        <w:rPr>
          <w:rFonts w:ascii="Times New Roman" w:hAnsi="Times New Roman" w:cs="Times New Roman"/>
          <w:sz w:val="24"/>
          <w:szCs w:val="24"/>
        </w:rPr>
        <w:t>M</w:t>
      </w:r>
      <w:r w:rsidRPr="00A12E8A">
        <w:rPr>
          <w:rFonts w:ascii="Times New Roman" w:hAnsi="Times New Roman" w:cs="Times New Roman"/>
          <w:sz w:val="24"/>
          <w:szCs w:val="24"/>
        </w:rPr>
        <w:t xml:space="preserve">eslek Yüksekokulumuzda öğrenimini tamamlayan öğrencilerimizin mezuniyet sonrası takibi </w:t>
      </w:r>
      <w:r>
        <w:rPr>
          <w:rFonts w:ascii="Times New Roman" w:hAnsi="Times New Roman" w:cs="Times New Roman"/>
          <w:sz w:val="24"/>
          <w:szCs w:val="24"/>
        </w:rPr>
        <w:t>M</w:t>
      </w:r>
      <w:r w:rsidRPr="00A12E8A">
        <w:rPr>
          <w:rFonts w:ascii="Times New Roman" w:hAnsi="Times New Roman" w:cs="Times New Roman"/>
          <w:sz w:val="24"/>
          <w:szCs w:val="24"/>
        </w:rPr>
        <w:t>eslek Yüksekokulumuzda yürütülen faaliyetlerin etkinliğini ortaya koyan önemli bir kriterdir</w:t>
      </w:r>
      <w:r>
        <w:rPr>
          <w:rFonts w:ascii="Times New Roman" w:hAnsi="Times New Roman" w:cs="Times New Roman"/>
          <w:sz w:val="24"/>
          <w:szCs w:val="24"/>
        </w:rPr>
        <w:t>.</w:t>
      </w:r>
      <w:r w:rsidRPr="00A12E8A">
        <w:rPr>
          <w:rFonts w:ascii="Times New Roman" w:hAnsi="Times New Roman" w:cs="Times New Roman"/>
          <w:sz w:val="24"/>
          <w:szCs w:val="24"/>
        </w:rPr>
        <w:t xml:space="preserve"> Bu nedenle mezun öğrencilerle iletişim içerisinde olmak amacıyla mezun bilgi sistemi oluşturulmuş</w:t>
      </w:r>
      <w:r>
        <w:rPr>
          <w:rFonts w:ascii="Times New Roman" w:hAnsi="Times New Roman" w:cs="Times New Roman"/>
          <w:sz w:val="24"/>
          <w:szCs w:val="24"/>
        </w:rPr>
        <w:t>,</w:t>
      </w:r>
      <w:r w:rsidRPr="00A12E8A">
        <w:rPr>
          <w:rFonts w:ascii="Times New Roman" w:hAnsi="Times New Roman" w:cs="Times New Roman"/>
          <w:sz w:val="24"/>
          <w:szCs w:val="24"/>
        </w:rPr>
        <w:t xml:space="preserve"> mezun öğrencilerin görüşleri alınmak üzere </w:t>
      </w:r>
      <w:r>
        <w:rPr>
          <w:rFonts w:ascii="Times New Roman" w:hAnsi="Times New Roman" w:cs="Times New Roman"/>
          <w:sz w:val="24"/>
          <w:szCs w:val="24"/>
        </w:rPr>
        <w:t>web sitemizde</w:t>
      </w:r>
      <w:r w:rsidRPr="00A12E8A">
        <w:rPr>
          <w:rFonts w:ascii="Times New Roman" w:hAnsi="Times New Roman" w:cs="Times New Roman"/>
          <w:sz w:val="24"/>
          <w:szCs w:val="24"/>
        </w:rPr>
        <w:t xml:space="preserve"> mezun bilgi anketleri uygulanmakta ve sonuçlar değerlendirilmektedir</w:t>
      </w:r>
      <w:r>
        <w:rPr>
          <w:rFonts w:ascii="Times New Roman" w:hAnsi="Times New Roman" w:cs="Times New Roman"/>
          <w:sz w:val="24"/>
          <w:szCs w:val="24"/>
        </w:rPr>
        <w:t>.</w:t>
      </w:r>
      <w:r w:rsidRPr="00A12E8A">
        <w:rPr>
          <w:rFonts w:ascii="Times New Roman" w:hAnsi="Times New Roman" w:cs="Times New Roman"/>
          <w:sz w:val="24"/>
          <w:szCs w:val="24"/>
        </w:rPr>
        <w:t xml:space="preserve"> </w:t>
      </w:r>
    </w:p>
    <w:p w14:paraId="4444E882" w14:textId="77777777" w:rsidR="007C7AAC" w:rsidRDefault="007C7AAC" w:rsidP="007C7AAC">
      <w:pPr>
        <w:spacing w:line="360" w:lineRule="auto"/>
        <w:jc w:val="both"/>
        <w:rPr>
          <w:rFonts w:ascii="Times New Roman" w:hAnsi="Times New Roman" w:cs="Times New Roman"/>
          <w:sz w:val="24"/>
          <w:szCs w:val="24"/>
        </w:rPr>
      </w:pPr>
      <w:r>
        <w:rPr>
          <w:rFonts w:ascii="Times New Roman" w:hAnsi="Times New Roman" w:cs="Times New Roman"/>
          <w:sz w:val="24"/>
          <w:szCs w:val="24"/>
        </w:rPr>
        <w:t>Okulumuzda</w:t>
      </w:r>
      <w:r w:rsidRPr="00A12E8A">
        <w:rPr>
          <w:rFonts w:ascii="Times New Roman" w:hAnsi="Times New Roman" w:cs="Times New Roman"/>
          <w:sz w:val="24"/>
          <w:szCs w:val="24"/>
        </w:rPr>
        <w:t xml:space="preserve"> toplumsal katkı faaliyetleri</w:t>
      </w:r>
      <w:r>
        <w:rPr>
          <w:rFonts w:ascii="Times New Roman" w:hAnsi="Times New Roman" w:cs="Times New Roman"/>
          <w:sz w:val="24"/>
          <w:szCs w:val="24"/>
        </w:rPr>
        <w:t xml:space="preserve"> ve </w:t>
      </w:r>
      <w:r w:rsidRPr="00A12E8A">
        <w:rPr>
          <w:rFonts w:ascii="Times New Roman" w:hAnsi="Times New Roman" w:cs="Times New Roman"/>
          <w:sz w:val="24"/>
          <w:szCs w:val="24"/>
        </w:rPr>
        <w:t xml:space="preserve">iç paydaşlara sunulan hizmet ve imkanlar iyileştirilmekte </w:t>
      </w:r>
      <w:r>
        <w:rPr>
          <w:rFonts w:ascii="Times New Roman" w:hAnsi="Times New Roman" w:cs="Times New Roman"/>
          <w:sz w:val="24"/>
          <w:szCs w:val="24"/>
        </w:rPr>
        <w:t xml:space="preserve">çalışma ve </w:t>
      </w:r>
      <w:r w:rsidRPr="00A12E8A">
        <w:rPr>
          <w:rFonts w:ascii="Times New Roman" w:hAnsi="Times New Roman" w:cs="Times New Roman"/>
          <w:sz w:val="24"/>
          <w:szCs w:val="24"/>
        </w:rPr>
        <w:t xml:space="preserve">projeler </w:t>
      </w:r>
      <w:r>
        <w:rPr>
          <w:rFonts w:ascii="Times New Roman" w:hAnsi="Times New Roman" w:cs="Times New Roman"/>
          <w:sz w:val="24"/>
          <w:szCs w:val="24"/>
        </w:rPr>
        <w:t>paydaş</w:t>
      </w:r>
      <w:r w:rsidRPr="00A12E8A">
        <w:rPr>
          <w:rFonts w:ascii="Times New Roman" w:hAnsi="Times New Roman" w:cs="Times New Roman"/>
          <w:sz w:val="24"/>
          <w:szCs w:val="24"/>
        </w:rPr>
        <w:t xml:space="preserve"> beklentisi doğrultusunda gerçekleştirilmektedir</w:t>
      </w:r>
      <w:r>
        <w:rPr>
          <w:rFonts w:ascii="Times New Roman" w:hAnsi="Times New Roman" w:cs="Times New Roman"/>
          <w:sz w:val="24"/>
          <w:szCs w:val="24"/>
        </w:rPr>
        <w:t>.</w:t>
      </w:r>
      <w:r w:rsidRPr="00A12E8A">
        <w:rPr>
          <w:rFonts w:ascii="Times New Roman" w:hAnsi="Times New Roman" w:cs="Times New Roman"/>
          <w:sz w:val="24"/>
          <w:szCs w:val="24"/>
        </w:rPr>
        <w:t xml:space="preserve"> </w:t>
      </w:r>
      <w:r>
        <w:rPr>
          <w:rFonts w:ascii="Times New Roman" w:hAnsi="Times New Roman" w:cs="Times New Roman"/>
          <w:sz w:val="24"/>
          <w:szCs w:val="24"/>
        </w:rPr>
        <w:t>Ö</w:t>
      </w:r>
      <w:r w:rsidRPr="00A12E8A">
        <w:rPr>
          <w:rFonts w:ascii="Times New Roman" w:hAnsi="Times New Roman" w:cs="Times New Roman"/>
          <w:sz w:val="24"/>
          <w:szCs w:val="24"/>
        </w:rPr>
        <w:t>ğrenciler</w:t>
      </w:r>
      <w:r>
        <w:rPr>
          <w:rFonts w:ascii="Times New Roman" w:hAnsi="Times New Roman" w:cs="Times New Roman"/>
          <w:sz w:val="24"/>
          <w:szCs w:val="24"/>
        </w:rPr>
        <w:t>imiz</w:t>
      </w:r>
      <w:r w:rsidRPr="00A12E8A">
        <w:rPr>
          <w:rFonts w:ascii="Times New Roman" w:hAnsi="Times New Roman" w:cs="Times New Roman"/>
          <w:sz w:val="24"/>
          <w:szCs w:val="24"/>
        </w:rPr>
        <w:t>den gelen geri bildirimler neticesinde bir takım iyileştirme çalışmaları yürütülm</w:t>
      </w:r>
      <w:r>
        <w:rPr>
          <w:rFonts w:ascii="Times New Roman" w:hAnsi="Times New Roman" w:cs="Times New Roman"/>
          <w:sz w:val="24"/>
          <w:szCs w:val="24"/>
        </w:rPr>
        <w:t>ektedir.</w:t>
      </w:r>
      <w:r w:rsidRPr="00A12E8A">
        <w:rPr>
          <w:rFonts w:ascii="Times New Roman" w:hAnsi="Times New Roman" w:cs="Times New Roman"/>
          <w:sz w:val="24"/>
          <w:szCs w:val="24"/>
        </w:rPr>
        <w:t xml:space="preserve"> Bu bağlamda </w:t>
      </w:r>
      <w:r>
        <w:rPr>
          <w:rFonts w:ascii="Times New Roman" w:hAnsi="Times New Roman" w:cs="Times New Roman"/>
          <w:sz w:val="24"/>
          <w:szCs w:val="24"/>
        </w:rPr>
        <w:t>öğrenci yemekhanesi</w:t>
      </w:r>
      <w:r w:rsidRPr="00A12E8A">
        <w:rPr>
          <w:rFonts w:ascii="Times New Roman" w:hAnsi="Times New Roman" w:cs="Times New Roman"/>
          <w:sz w:val="24"/>
          <w:szCs w:val="24"/>
        </w:rPr>
        <w:t xml:space="preserve"> denetlemesi</w:t>
      </w:r>
      <w:r>
        <w:rPr>
          <w:rFonts w:ascii="Times New Roman" w:hAnsi="Times New Roman" w:cs="Times New Roman"/>
          <w:sz w:val="24"/>
          <w:szCs w:val="24"/>
        </w:rPr>
        <w:t>,</w:t>
      </w:r>
      <w:r w:rsidRPr="00A12E8A">
        <w:rPr>
          <w:rFonts w:ascii="Times New Roman" w:hAnsi="Times New Roman" w:cs="Times New Roman"/>
          <w:sz w:val="24"/>
          <w:szCs w:val="24"/>
        </w:rPr>
        <w:t xml:space="preserve"> müfredat güncellemesi ulaşım olanaklarını artırılması eğitim öğretimini destekleyecek atölye uygulamaları gerçekleştiril</w:t>
      </w:r>
      <w:r>
        <w:rPr>
          <w:rFonts w:ascii="Times New Roman" w:hAnsi="Times New Roman" w:cs="Times New Roman"/>
          <w:sz w:val="24"/>
          <w:szCs w:val="24"/>
        </w:rPr>
        <w:t>mektedir.</w:t>
      </w:r>
    </w:p>
    <w:p w14:paraId="22988BFC" w14:textId="77777777" w:rsidR="007C7AAC" w:rsidRDefault="007C7AAC" w:rsidP="007C7AAC">
      <w:pPr>
        <w:spacing w:line="360" w:lineRule="auto"/>
        <w:jc w:val="both"/>
        <w:rPr>
          <w:rFonts w:ascii="Times New Roman" w:hAnsi="Times New Roman" w:cs="Times New Roman"/>
          <w:sz w:val="24"/>
          <w:szCs w:val="24"/>
        </w:rPr>
      </w:pPr>
      <w:r w:rsidRPr="008460F6">
        <w:rPr>
          <w:rFonts w:ascii="Times New Roman" w:hAnsi="Times New Roman" w:cs="Times New Roman"/>
          <w:sz w:val="24"/>
          <w:szCs w:val="24"/>
        </w:rPr>
        <w:t>Doğubeyazıt Ahme</w:t>
      </w:r>
      <w:r>
        <w:rPr>
          <w:rFonts w:ascii="Times New Roman" w:hAnsi="Times New Roman" w:cs="Times New Roman"/>
          <w:sz w:val="24"/>
          <w:szCs w:val="24"/>
        </w:rPr>
        <w:t>d-i</w:t>
      </w:r>
      <w:r w:rsidRPr="008460F6">
        <w:rPr>
          <w:rFonts w:ascii="Times New Roman" w:hAnsi="Times New Roman" w:cs="Times New Roman"/>
          <w:sz w:val="24"/>
          <w:szCs w:val="24"/>
        </w:rPr>
        <w:t xml:space="preserve"> </w:t>
      </w:r>
      <w:r>
        <w:rPr>
          <w:rFonts w:ascii="Times New Roman" w:hAnsi="Times New Roman" w:cs="Times New Roman"/>
          <w:sz w:val="24"/>
          <w:szCs w:val="24"/>
        </w:rPr>
        <w:t>H</w:t>
      </w:r>
      <w:r w:rsidRPr="008460F6">
        <w:rPr>
          <w:rFonts w:ascii="Times New Roman" w:hAnsi="Times New Roman" w:cs="Times New Roman"/>
          <w:sz w:val="24"/>
          <w:szCs w:val="24"/>
        </w:rPr>
        <w:t xml:space="preserve">ani </w:t>
      </w:r>
      <w:r>
        <w:rPr>
          <w:rFonts w:ascii="Times New Roman" w:hAnsi="Times New Roman" w:cs="Times New Roman"/>
          <w:sz w:val="24"/>
          <w:szCs w:val="24"/>
        </w:rPr>
        <w:t>M</w:t>
      </w:r>
      <w:r w:rsidRPr="008460F6">
        <w:rPr>
          <w:rFonts w:ascii="Times New Roman" w:hAnsi="Times New Roman" w:cs="Times New Roman"/>
          <w:sz w:val="24"/>
          <w:szCs w:val="24"/>
        </w:rPr>
        <w:t xml:space="preserve">eslek </w:t>
      </w:r>
      <w:r>
        <w:rPr>
          <w:rFonts w:ascii="Times New Roman" w:hAnsi="Times New Roman" w:cs="Times New Roman"/>
          <w:sz w:val="24"/>
          <w:szCs w:val="24"/>
        </w:rPr>
        <w:t>Y</w:t>
      </w:r>
      <w:r w:rsidRPr="008460F6">
        <w:rPr>
          <w:rFonts w:ascii="Times New Roman" w:hAnsi="Times New Roman" w:cs="Times New Roman"/>
          <w:sz w:val="24"/>
          <w:szCs w:val="24"/>
        </w:rPr>
        <w:t xml:space="preserve">üksekokulu bölgemizin ve ülkemizin </w:t>
      </w:r>
      <w:r>
        <w:rPr>
          <w:rFonts w:ascii="Times New Roman" w:hAnsi="Times New Roman" w:cs="Times New Roman"/>
          <w:sz w:val="24"/>
          <w:szCs w:val="24"/>
        </w:rPr>
        <w:t xml:space="preserve">kamu ve özel sektörde </w:t>
      </w:r>
      <w:r w:rsidRPr="008460F6">
        <w:rPr>
          <w:rFonts w:ascii="Times New Roman" w:hAnsi="Times New Roman" w:cs="Times New Roman"/>
          <w:sz w:val="24"/>
          <w:szCs w:val="24"/>
        </w:rPr>
        <w:t xml:space="preserve">ihtiyaç duyduğu nitelikli ara </w:t>
      </w:r>
      <w:r>
        <w:rPr>
          <w:rFonts w:ascii="Times New Roman" w:hAnsi="Times New Roman" w:cs="Times New Roman"/>
          <w:sz w:val="24"/>
          <w:szCs w:val="24"/>
        </w:rPr>
        <w:t>eleman</w:t>
      </w:r>
      <w:r w:rsidRPr="008460F6">
        <w:rPr>
          <w:rFonts w:ascii="Times New Roman" w:hAnsi="Times New Roman" w:cs="Times New Roman"/>
          <w:sz w:val="24"/>
          <w:szCs w:val="24"/>
        </w:rPr>
        <w:t xml:space="preserve"> gücünü karşılamak amacıyla eğitim ve öğretim </w:t>
      </w:r>
      <w:r w:rsidRPr="008460F6">
        <w:rPr>
          <w:rFonts w:ascii="Times New Roman" w:hAnsi="Times New Roman" w:cs="Times New Roman"/>
          <w:sz w:val="24"/>
          <w:szCs w:val="24"/>
        </w:rPr>
        <w:lastRenderedPageBreak/>
        <w:t>faaliyetlerini yasal mevzuat çerçevesinde gerçekleştirmektedir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B</w:t>
      </w:r>
      <w:r w:rsidRPr="008460F6">
        <w:rPr>
          <w:rFonts w:ascii="Times New Roman" w:hAnsi="Times New Roman" w:cs="Times New Roman"/>
          <w:sz w:val="24"/>
          <w:szCs w:val="24"/>
        </w:rPr>
        <w:t>u bağlam da yeni programlar açarak ve müfredatlarda çeşitli değişiklikler yaparak program içeriklerini çeşitlendirmektedir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Ö</w:t>
      </w:r>
      <w:r w:rsidRPr="008460F6">
        <w:rPr>
          <w:rFonts w:ascii="Times New Roman" w:hAnsi="Times New Roman" w:cs="Times New Roman"/>
          <w:sz w:val="24"/>
          <w:szCs w:val="24"/>
        </w:rPr>
        <w:t>ğrencileri</w:t>
      </w:r>
      <w:r>
        <w:rPr>
          <w:rFonts w:ascii="Times New Roman" w:hAnsi="Times New Roman" w:cs="Times New Roman"/>
          <w:sz w:val="24"/>
          <w:szCs w:val="24"/>
        </w:rPr>
        <w:t>miz,</w:t>
      </w:r>
      <w:r w:rsidRPr="008460F6">
        <w:rPr>
          <w:rFonts w:ascii="Times New Roman" w:hAnsi="Times New Roman" w:cs="Times New Roman"/>
          <w:sz w:val="24"/>
          <w:szCs w:val="24"/>
        </w:rPr>
        <w:t xml:space="preserve"> zorunlu derslerin</w:t>
      </w:r>
      <w:r>
        <w:rPr>
          <w:rFonts w:ascii="Times New Roman" w:hAnsi="Times New Roman" w:cs="Times New Roman"/>
          <w:sz w:val="24"/>
          <w:szCs w:val="24"/>
        </w:rPr>
        <w:t>in</w:t>
      </w:r>
      <w:r w:rsidRPr="008460F6">
        <w:rPr>
          <w:rFonts w:ascii="Times New Roman" w:hAnsi="Times New Roman" w:cs="Times New Roman"/>
          <w:sz w:val="24"/>
          <w:szCs w:val="24"/>
        </w:rPr>
        <w:t xml:space="preserve"> yanı sıra sosyal veya mesleki açıdan yetişmelerine katkı sağlayacak seçmeli dersler de alabilmektedir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O</w:t>
      </w:r>
      <w:r w:rsidRPr="008460F6">
        <w:rPr>
          <w:rFonts w:ascii="Times New Roman" w:hAnsi="Times New Roman" w:cs="Times New Roman"/>
          <w:sz w:val="24"/>
          <w:szCs w:val="24"/>
        </w:rPr>
        <w:t>kulumuzun eğitim öğretim faaliyetleri ile ölçme ve değerlendirme işlemleri öğrenci merkezli bir yaklaşımla büyük bir titizlikle yürütülmektedir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O</w:t>
      </w:r>
      <w:r w:rsidRPr="008460F6">
        <w:rPr>
          <w:rFonts w:ascii="Times New Roman" w:hAnsi="Times New Roman" w:cs="Times New Roman"/>
          <w:sz w:val="24"/>
          <w:szCs w:val="24"/>
        </w:rPr>
        <w:t>kulumuzda sınav uygulamaları dezavantajlı öğrencilerin gereksinimleri dikkate alınarak yapılmaktadır hizmet binaları</w:t>
      </w:r>
      <w:r>
        <w:rPr>
          <w:rFonts w:ascii="Times New Roman" w:hAnsi="Times New Roman" w:cs="Times New Roman"/>
          <w:sz w:val="24"/>
          <w:szCs w:val="24"/>
        </w:rPr>
        <w:t>mız</w:t>
      </w:r>
      <w:r w:rsidRPr="008460F6">
        <w:rPr>
          <w:rFonts w:ascii="Times New Roman" w:hAnsi="Times New Roman" w:cs="Times New Roman"/>
          <w:sz w:val="24"/>
          <w:szCs w:val="24"/>
        </w:rPr>
        <w:t>da engelli öğrencilerin kolay erişimlerini sağlamak üzere özel sınıflar bulunmaktadır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Ö</w:t>
      </w:r>
      <w:r w:rsidRPr="008460F6">
        <w:rPr>
          <w:rFonts w:ascii="Times New Roman" w:hAnsi="Times New Roman" w:cs="Times New Roman"/>
          <w:sz w:val="24"/>
          <w:szCs w:val="24"/>
        </w:rPr>
        <w:t xml:space="preserve">te yandan öğrenme ortamları açısından </w:t>
      </w:r>
      <w:r>
        <w:rPr>
          <w:rFonts w:ascii="Times New Roman" w:hAnsi="Times New Roman" w:cs="Times New Roman"/>
          <w:sz w:val="24"/>
          <w:szCs w:val="24"/>
        </w:rPr>
        <w:t>Meslek Yüksekokulumuzda</w:t>
      </w:r>
      <w:r w:rsidRPr="008460F6">
        <w:rPr>
          <w:rFonts w:ascii="Times New Roman" w:hAnsi="Times New Roman" w:cs="Times New Roman"/>
          <w:sz w:val="24"/>
          <w:szCs w:val="24"/>
        </w:rPr>
        <w:t xml:space="preserve"> öğrenci sayısına ve bilimin özelliklerine uygun olarak bilgisayar laboratuvarları</w:t>
      </w:r>
      <w:r>
        <w:rPr>
          <w:rFonts w:ascii="Times New Roman" w:hAnsi="Times New Roman" w:cs="Times New Roman"/>
          <w:sz w:val="24"/>
          <w:szCs w:val="24"/>
        </w:rPr>
        <w:t>,</w:t>
      </w:r>
      <w:r w:rsidRPr="008460F6">
        <w:rPr>
          <w:rFonts w:ascii="Times New Roman" w:hAnsi="Times New Roman" w:cs="Times New Roman"/>
          <w:sz w:val="24"/>
          <w:szCs w:val="24"/>
        </w:rPr>
        <w:t xml:space="preserve"> seminer salonları</w:t>
      </w:r>
      <w:r>
        <w:rPr>
          <w:rFonts w:ascii="Times New Roman" w:hAnsi="Times New Roman" w:cs="Times New Roman"/>
          <w:sz w:val="24"/>
          <w:szCs w:val="24"/>
        </w:rPr>
        <w:t>,</w:t>
      </w:r>
      <w:r w:rsidRPr="008460F6">
        <w:rPr>
          <w:rFonts w:ascii="Times New Roman" w:hAnsi="Times New Roman" w:cs="Times New Roman"/>
          <w:sz w:val="24"/>
          <w:szCs w:val="24"/>
        </w:rPr>
        <w:t xml:space="preserve"> atölyeler</w:t>
      </w:r>
      <w:r>
        <w:rPr>
          <w:rFonts w:ascii="Times New Roman" w:hAnsi="Times New Roman" w:cs="Times New Roman"/>
          <w:sz w:val="24"/>
          <w:szCs w:val="24"/>
        </w:rPr>
        <w:t>, kütüphane ve</w:t>
      </w:r>
      <w:r w:rsidRPr="008460F6">
        <w:rPr>
          <w:rFonts w:ascii="Times New Roman" w:hAnsi="Times New Roman" w:cs="Times New Roman"/>
          <w:sz w:val="24"/>
          <w:szCs w:val="24"/>
        </w:rPr>
        <w:t xml:space="preserve"> abone olunan veri tabanları gibi zengin öğrenme kaynakları ve ortamlarda bulunmaktadır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D</w:t>
      </w:r>
      <w:r w:rsidRPr="008460F6">
        <w:rPr>
          <w:rFonts w:ascii="Times New Roman" w:hAnsi="Times New Roman" w:cs="Times New Roman"/>
          <w:sz w:val="24"/>
          <w:szCs w:val="24"/>
        </w:rPr>
        <w:t>erslik ve öğrenme ortamlarında projeksiyon internet ve bilgisayar bağlantıları yer almakta</w:t>
      </w:r>
      <w:r>
        <w:rPr>
          <w:rFonts w:ascii="Times New Roman" w:hAnsi="Times New Roman" w:cs="Times New Roman"/>
          <w:sz w:val="24"/>
          <w:szCs w:val="24"/>
        </w:rPr>
        <w:t>,</w:t>
      </w:r>
      <w:r w:rsidRPr="008460F6">
        <w:rPr>
          <w:rFonts w:ascii="Times New Roman" w:hAnsi="Times New Roman" w:cs="Times New Roman"/>
          <w:sz w:val="24"/>
          <w:szCs w:val="24"/>
        </w:rPr>
        <w:t xml:space="preserve"> ücretsiz internet erişimi sağlanmaktadır </w:t>
      </w:r>
      <w:r>
        <w:rPr>
          <w:rFonts w:ascii="Times New Roman" w:hAnsi="Times New Roman" w:cs="Times New Roman"/>
          <w:sz w:val="24"/>
          <w:szCs w:val="24"/>
        </w:rPr>
        <w:t>O</w:t>
      </w:r>
      <w:r w:rsidRPr="008460F6">
        <w:rPr>
          <w:rFonts w:ascii="Times New Roman" w:hAnsi="Times New Roman" w:cs="Times New Roman"/>
          <w:sz w:val="24"/>
          <w:szCs w:val="24"/>
        </w:rPr>
        <w:t>kulu</w:t>
      </w:r>
      <w:r>
        <w:rPr>
          <w:rFonts w:ascii="Times New Roman" w:hAnsi="Times New Roman" w:cs="Times New Roman"/>
          <w:sz w:val="24"/>
          <w:szCs w:val="24"/>
        </w:rPr>
        <w:t>muz</w:t>
      </w:r>
      <w:r w:rsidRPr="008460F6">
        <w:rPr>
          <w:rFonts w:ascii="Times New Roman" w:hAnsi="Times New Roman" w:cs="Times New Roman"/>
          <w:sz w:val="24"/>
          <w:szCs w:val="24"/>
        </w:rPr>
        <w:t xml:space="preserve"> akademik bilimlerinde öğrencilerimizin yaşadıkları sorunları çözmek ve öğrencilerimize rehberlik yapmak üzere akademik danışman öğretim elemanları görevlendirmeleri yapılmaktadır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D</w:t>
      </w:r>
      <w:r w:rsidRPr="008460F6">
        <w:rPr>
          <w:rFonts w:ascii="Times New Roman" w:hAnsi="Times New Roman" w:cs="Times New Roman"/>
          <w:sz w:val="24"/>
          <w:szCs w:val="24"/>
        </w:rPr>
        <w:t>anışman öğretim elemanları</w:t>
      </w:r>
      <w:r>
        <w:rPr>
          <w:rFonts w:ascii="Times New Roman" w:hAnsi="Times New Roman" w:cs="Times New Roman"/>
          <w:sz w:val="24"/>
          <w:szCs w:val="24"/>
        </w:rPr>
        <w:t>,</w:t>
      </w:r>
      <w:r w:rsidRPr="008460F6">
        <w:rPr>
          <w:rFonts w:ascii="Times New Roman" w:hAnsi="Times New Roman" w:cs="Times New Roman"/>
          <w:sz w:val="24"/>
          <w:szCs w:val="24"/>
        </w:rPr>
        <w:t xml:space="preserve"> danışmanlık yaptıkları öğrencilerle görüşmeler yapmakta ve öğrencilere ihtiyaç duydukları konularda yardımcı olmaktadır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A</w:t>
      </w:r>
      <w:r w:rsidRPr="008460F6">
        <w:rPr>
          <w:rFonts w:ascii="Times New Roman" w:hAnsi="Times New Roman" w:cs="Times New Roman"/>
          <w:sz w:val="24"/>
          <w:szCs w:val="24"/>
        </w:rPr>
        <w:t xml:space="preserve">kademik </w:t>
      </w:r>
      <w:r>
        <w:rPr>
          <w:rFonts w:ascii="Times New Roman" w:hAnsi="Times New Roman" w:cs="Times New Roman"/>
          <w:sz w:val="24"/>
          <w:szCs w:val="24"/>
        </w:rPr>
        <w:t>personelimiz</w:t>
      </w:r>
      <w:r w:rsidRPr="008460F6">
        <w:rPr>
          <w:rFonts w:ascii="Times New Roman" w:hAnsi="Times New Roman" w:cs="Times New Roman"/>
          <w:sz w:val="24"/>
          <w:szCs w:val="24"/>
        </w:rPr>
        <w:t xml:space="preserve"> eğitim öğretim yılı başında yeni kayıt yapan öğrencilerimize yönelik </w:t>
      </w:r>
      <w:r>
        <w:rPr>
          <w:rFonts w:ascii="Times New Roman" w:hAnsi="Times New Roman" w:cs="Times New Roman"/>
          <w:sz w:val="24"/>
          <w:szCs w:val="24"/>
        </w:rPr>
        <w:t>Okulumuz ve merkez kampüsümüzdeki</w:t>
      </w:r>
      <w:r w:rsidRPr="008460F6">
        <w:rPr>
          <w:rFonts w:ascii="Times New Roman" w:hAnsi="Times New Roman" w:cs="Times New Roman"/>
          <w:sz w:val="24"/>
          <w:szCs w:val="24"/>
        </w:rPr>
        <w:t xml:space="preserve"> akademik ve sosyal kültürel imkanlar hakkında oriantasyon programı düzenlemektedir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K</w:t>
      </w:r>
      <w:r w:rsidRPr="008460F6">
        <w:rPr>
          <w:rFonts w:ascii="Times New Roman" w:hAnsi="Times New Roman" w:cs="Times New Roman"/>
          <w:sz w:val="24"/>
          <w:szCs w:val="24"/>
        </w:rPr>
        <w:t>urum genelinde öğretim elemanlarının ders yükü ve ders dağılım</w:t>
      </w:r>
      <w:r>
        <w:rPr>
          <w:rFonts w:ascii="Times New Roman" w:hAnsi="Times New Roman" w:cs="Times New Roman"/>
          <w:sz w:val="24"/>
          <w:szCs w:val="24"/>
        </w:rPr>
        <w:t>ları</w:t>
      </w:r>
      <w:r w:rsidRPr="008460F6">
        <w:rPr>
          <w:rFonts w:ascii="Times New Roman" w:hAnsi="Times New Roman" w:cs="Times New Roman"/>
          <w:sz w:val="24"/>
          <w:szCs w:val="24"/>
        </w:rPr>
        <w:t xml:space="preserve"> denge gözetilerek yapılmaktadır</w:t>
      </w:r>
      <w:r>
        <w:rPr>
          <w:rFonts w:ascii="Times New Roman" w:hAnsi="Times New Roman" w:cs="Times New Roman"/>
          <w:sz w:val="24"/>
          <w:szCs w:val="24"/>
        </w:rPr>
        <w:t>.</w:t>
      </w:r>
      <w:r w:rsidRPr="008460F6">
        <w:rPr>
          <w:rFonts w:ascii="Times New Roman" w:hAnsi="Times New Roman" w:cs="Times New Roman"/>
          <w:sz w:val="24"/>
          <w:szCs w:val="24"/>
        </w:rPr>
        <w:t xml:space="preserve"> </w:t>
      </w:r>
      <w:r>
        <w:rPr>
          <w:rFonts w:ascii="Times New Roman" w:hAnsi="Times New Roman" w:cs="Times New Roman"/>
          <w:sz w:val="24"/>
          <w:szCs w:val="24"/>
        </w:rPr>
        <w:t>K</w:t>
      </w:r>
      <w:r w:rsidRPr="008460F6">
        <w:rPr>
          <w:rFonts w:ascii="Times New Roman" w:hAnsi="Times New Roman" w:cs="Times New Roman"/>
          <w:sz w:val="24"/>
          <w:szCs w:val="24"/>
        </w:rPr>
        <w:t xml:space="preserve">ısacası </w:t>
      </w:r>
      <w:r>
        <w:rPr>
          <w:rFonts w:ascii="Times New Roman" w:hAnsi="Times New Roman" w:cs="Times New Roman"/>
          <w:sz w:val="24"/>
          <w:szCs w:val="24"/>
        </w:rPr>
        <w:t>Ahmedi-i H</w:t>
      </w:r>
      <w:r w:rsidRPr="008460F6">
        <w:rPr>
          <w:rFonts w:ascii="Times New Roman" w:hAnsi="Times New Roman" w:cs="Times New Roman"/>
          <w:sz w:val="24"/>
          <w:szCs w:val="24"/>
        </w:rPr>
        <w:t xml:space="preserve">ani </w:t>
      </w:r>
      <w:r>
        <w:rPr>
          <w:rFonts w:ascii="Times New Roman" w:hAnsi="Times New Roman" w:cs="Times New Roman"/>
          <w:sz w:val="24"/>
          <w:szCs w:val="24"/>
        </w:rPr>
        <w:t>M</w:t>
      </w:r>
      <w:r w:rsidRPr="008460F6">
        <w:rPr>
          <w:rFonts w:ascii="Times New Roman" w:hAnsi="Times New Roman" w:cs="Times New Roman"/>
          <w:sz w:val="24"/>
          <w:szCs w:val="24"/>
        </w:rPr>
        <w:t xml:space="preserve">eslek </w:t>
      </w:r>
      <w:r>
        <w:rPr>
          <w:rFonts w:ascii="Times New Roman" w:hAnsi="Times New Roman" w:cs="Times New Roman"/>
          <w:sz w:val="24"/>
          <w:szCs w:val="24"/>
        </w:rPr>
        <w:t>Y</w:t>
      </w:r>
      <w:r w:rsidRPr="008460F6">
        <w:rPr>
          <w:rFonts w:ascii="Times New Roman" w:hAnsi="Times New Roman" w:cs="Times New Roman"/>
          <w:sz w:val="24"/>
          <w:szCs w:val="24"/>
        </w:rPr>
        <w:t>üksekokulu zengin akademik destek olanaklarıyla da nitelikli öğrenci yetiştirme gayretini artırarak sürdürmektedir</w:t>
      </w:r>
      <w:r>
        <w:rPr>
          <w:rFonts w:ascii="Times New Roman" w:hAnsi="Times New Roman" w:cs="Times New Roman"/>
          <w:sz w:val="24"/>
          <w:szCs w:val="24"/>
        </w:rPr>
        <w:t>.</w:t>
      </w:r>
    </w:p>
    <w:p w14:paraId="513F0455" w14:textId="77777777" w:rsidR="007C7AAC" w:rsidRPr="008460F6" w:rsidRDefault="007C7AAC" w:rsidP="007C7AAC">
      <w:pPr>
        <w:spacing w:line="360" w:lineRule="auto"/>
        <w:jc w:val="both"/>
        <w:rPr>
          <w:rFonts w:ascii="Times New Roman" w:hAnsi="Times New Roman" w:cs="Times New Roman"/>
          <w:sz w:val="24"/>
          <w:szCs w:val="24"/>
        </w:rPr>
      </w:pPr>
      <w:r>
        <w:rPr>
          <w:rFonts w:ascii="Times New Roman" w:hAnsi="Times New Roman" w:cs="Times New Roman"/>
          <w:sz w:val="24"/>
          <w:szCs w:val="24"/>
        </w:rPr>
        <w:t>Sonuç olarak; hazırladığımız bu</w:t>
      </w:r>
      <w:r w:rsidRPr="004A10E9">
        <w:rPr>
          <w:rFonts w:ascii="Times New Roman" w:hAnsi="Times New Roman" w:cs="Times New Roman"/>
          <w:sz w:val="24"/>
          <w:szCs w:val="24"/>
        </w:rPr>
        <w:t xml:space="preserve"> rapor önümüzdeki yıllarda </w:t>
      </w:r>
      <w:r>
        <w:rPr>
          <w:rFonts w:ascii="Times New Roman" w:hAnsi="Times New Roman" w:cs="Times New Roman"/>
          <w:sz w:val="24"/>
          <w:szCs w:val="24"/>
        </w:rPr>
        <w:t>Doğubayazıt Ahmed-i Hani M</w:t>
      </w:r>
      <w:r w:rsidRPr="004A10E9">
        <w:rPr>
          <w:rFonts w:ascii="Times New Roman" w:hAnsi="Times New Roman" w:cs="Times New Roman"/>
          <w:sz w:val="24"/>
          <w:szCs w:val="24"/>
        </w:rPr>
        <w:t>eslek Yüksekokulumuzun vizyon</w:t>
      </w:r>
      <w:r>
        <w:rPr>
          <w:rFonts w:ascii="Times New Roman" w:hAnsi="Times New Roman" w:cs="Times New Roman"/>
          <w:sz w:val="24"/>
          <w:szCs w:val="24"/>
        </w:rPr>
        <w:t>,</w:t>
      </w:r>
      <w:r w:rsidRPr="004A10E9">
        <w:rPr>
          <w:rFonts w:ascii="Times New Roman" w:hAnsi="Times New Roman" w:cs="Times New Roman"/>
          <w:sz w:val="24"/>
          <w:szCs w:val="24"/>
        </w:rPr>
        <w:t xml:space="preserve"> misyon ve hedeflerine</w:t>
      </w:r>
      <w:r>
        <w:rPr>
          <w:rFonts w:ascii="Times New Roman" w:hAnsi="Times New Roman" w:cs="Times New Roman"/>
          <w:sz w:val="24"/>
          <w:szCs w:val="24"/>
        </w:rPr>
        <w:t>;</w:t>
      </w:r>
      <w:r w:rsidRPr="004A10E9">
        <w:rPr>
          <w:rFonts w:ascii="Times New Roman" w:hAnsi="Times New Roman" w:cs="Times New Roman"/>
          <w:sz w:val="24"/>
          <w:szCs w:val="24"/>
        </w:rPr>
        <w:t xml:space="preserve"> kurduğu kalite güvence sistemi aracılığıyla nasıl ulaşmaya çalıştığını</w:t>
      </w:r>
      <w:r>
        <w:rPr>
          <w:rFonts w:ascii="Times New Roman" w:hAnsi="Times New Roman" w:cs="Times New Roman"/>
          <w:sz w:val="24"/>
          <w:szCs w:val="24"/>
        </w:rPr>
        <w:t>,</w:t>
      </w:r>
      <w:r w:rsidRPr="004A10E9">
        <w:rPr>
          <w:rFonts w:ascii="Times New Roman" w:hAnsi="Times New Roman" w:cs="Times New Roman"/>
          <w:sz w:val="24"/>
          <w:szCs w:val="24"/>
        </w:rPr>
        <w:t xml:space="preserve"> yönetimsel ve organizasyonel süreçlerin nasıl işlediğini</w:t>
      </w:r>
      <w:r>
        <w:rPr>
          <w:rFonts w:ascii="Times New Roman" w:hAnsi="Times New Roman" w:cs="Times New Roman"/>
          <w:sz w:val="24"/>
          <w:szCs w:val="24"/>
        </w:rPr>
        <w:t>,</w:t>
      </w:r>
      <w:r w:rsidRPr="004A10E9">
        <w:rPr>
          <w:rFonts w:ascii="Times New Roman" w:hAnsi="Times New Roman" w:cs="Times New Roman"/>
          <w:sz w:val="24"/>
          <w:szCs w:val="24"/>
        </w:rPr>
        <w:t xml:space="preserve"> hedeflerine ulaştığını</w:t>
      </w:r>
      <w:r>
        <w:rPr>
          <w:rFonts w:ascii="Times New Roman" w:hAnsi="Times New Roman" w:cs="Times New Roman"/>
          <w:sz w:val="24"/>
          <w:szCs w:val="24"/>
        </w:rPr>
        <w:t>n</w:t>
      </w:r>
      <w:r w:rsidRPr="004A10E9">
        <w:rPr>
          <w:rFonts w:ascii="Times New Roman" w:hAnsi="Times New Roman" w:cs="Times New Roman"/>
          <w:sz w:val="24"/>
          <w:szCs w:val="24"/>
        </w:rPr>
        <w:t xml:space="preserve"> nasıl ölçüldüğünü</w:t>
      </w:r>
      <w:r>
        <w:rPr>
          <w:rFonts w:ascii="Times New Roman" w:hAnsi="Times New Roman" w:cs="Times New Roman"/>
          <w:sz w:val="24"/>
          <w:szCs w:val="24"/>
        </w:rPr>
        <w:t>,</w:t>
      </w:r>
      <w:r w:rsidRPr="004A10E9">
        <w:rPr>
          <w:rFonts w:ascii="Times New Roman" w:hAnsi="Times New Roman" w:cs="Times New Roman"/>
          <w:sz w:val="24"/>
          <w:szCs w:val="24"/>
        </w:rPr>
        <w:t xml:space="preserve"> geleceğe yönelik ne gibi iyileştirmelerin planlandığını</w:t>
      </w:r>
      <w:r>
        <w:rPr>
          <w:rFonts w:ascii="Times New Roman" w:hAnsi="Times New Roman" w:cs="Times New Roman"/>
          <w:sz w:val="24"/>
          <w:szCs w:val="24"/>
        </w:rPr>
        <w:t xml:space="preserve"> ve</w:t>
      </w:r>
      <w:r w:rsidRPr="004A10E9">
        <w:rPr>
          <w:rFonts w:ascii="Times New Roman" w:hAnsi="Times New Roman" w:cs="Times New Roman"/>
          <w:sz w:val="24"/>
          <w:szCs w:val="24"/>
        </w:rPr>
        <w:t xml:space="preserve"> bunların aktarılmasını amaçlamaktadır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İç</w:t>
      </w:r>
      <w:r w:rsidRPr="004A10E9">
        <w:rPr>
          <w:rFonts w:ascii="Times New Roman" w:hAnsi="Times New Roman" w:cs="Times New Roman"/>
          <w:sz w:val="24"/>
          <w:szCs w:val="24"/>
        </w:rPr>
        <w:t xml:space="preserve"> değerlendirme raporu mümkün olduğu ölçüde akademik ve idari personel</w:t>
      </w:r>
      <w:r>
        <w:rPr>
          <w:rFonts w:ascii="Times New Roman" w:hAnsi="Times New Roman" w:cs="Times New Roman"/>
          <w:sz w:val="24"/>
          <w:szCs w:val="24"/>
        </w:rPr>
        <w:t>imizin</w:t>
      </w:r>
      <w:r w:rsidRPr="004A10E9">
        <w:rPr>
          <w:rFonts w:ascii="Times New Roman" w:hAnsi="Times New Roman" w:cs="Times New Roman"/>
          <w:sz w:val="24"/>
          <w:szCs w:val="24"/>
        </w:rPr>
        <w:t xml:space="preserve"> katılımı ve önerileri ışığında hazırlanmıştır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M</w:t>
      </w:r>
      <w:r w:rsidRPr="004A10E9">
        <w:rPr>
          <w:rFonts w:ascii="Times New Roman" w:hAnsi="Times New Roman" w:cs="Times New Roman"/>
          <w:sz w:val="24"/>
          <w:szCs w:val="24"/>
        </w:rPr>
        <w:t xml:space="preserve">eslek </w:t>
      </w:r>
      <w:r>
        <w:rPr>
          <w:rFonts w:ascii="Times New Roman" w:hAnsi="Times New Roman" w:cs="Times New Roman"/>
          <w:sz w:val="24"/>
          <w:szCs w:val="24"/>
        </w:rPr>
        <w:t>Y</w:t>
      </w:r>
      <w:r w:rsidRPr="004A10E9">
        <w:rPr>
          <w:rFonts w:ascii="Times New Roman" w:hAnsi="Times New Roman" w:cs="Times New Roman"/>
          <w:sz w:val="24"/>
          <w:szCs w:val="24"/>
        </w:rPr>
        <w:t>üksekokulumuz çağımızın ve geleceğin rekabet koşulları ile uyumlu hale getirilmesi doğru</w:t>
      </w:r>
      <w:r>
        <w:rPr>
          <w:rFonts w:ascii="Times New Roman" w:hAnsi="Times New Roman" w:cs="Times New Roman"/>
          <w:sz w:val="24"/>
          <w:szCs w:val="24"/>
        </w:rPr>
        <w:t>ltu</w:t>
      </w:r>
      <w:r w:rsidRPr="004A10E9">
        <w:rPr>
          <w:rFonts w:ascii="Times New Roman" w:hAnsi="Times New Roman" w:cs="Times New Roman"/>
          <w:sz w:val="24"/>
          <w:szCs w:val="24"/>
        </w:rPr>
        <w:t>sunda değerlendirmede bulunarak ulusal ve bölgesel anlamda tercih edilebilirliği</w:t>
      </w:r>
      <w:r>
        <w:rPr>
          <w:rFonts w:ascii="Times New Roman" w:hAnsi="Times New Roman" w:cs="Times New Roman"/>
          <w:sz w:val="24"/>
          <w:szCs w:val="24"/>
        </w:rPr>
        <w:t>m</w:t>
      </w:r>
      <w:r w:rsidRPr="004A10E9">
        <w:rPr>
          <w:rFonts w:ascii="Times New Roman" w:hAnsi="Times New Roman" w:cs="Times New Roman"/>
          <w:sz w:val="24"/>
          <w:szCs w:val="24"/>
        </w:rPr>
        <w:t>izi arttırarak</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Ü</w:t>
      </w:r>
      <w:r w:rsidRPr="004A10E9">
        <w:rPr>
          <w:rFonts w:ascii="Times New Roman" w:hAnsi="Times New Roman" w:cs="Times New Roman"/>
          <w:sz w:val="24"/>
          <w:szCs w:val="24"/>
        </w:rPr>
        <w:t xml:space="preserve">niversitemizin </w:t>
      </w:r>
      <w:r>
        <w:rPr>
          <w:rFonts w:ascii="Times New Roman" w:hAnsi="Times New Roman" w:cs="Times New Roman"/>
          <w:sz w:val="24"/>
          <w:szCs w:val="24"/>
        </w:rPr>
        <w:t xml:space="preserve">diğer üniversitelerle birlikte yer aldığı </w:t>
      </w:r>
      <w:r w:rsidRPr="004A10E9">
        <w:rPr>
          <w:rFonts w:ascii="Times New Roman" w:hAnsi="Times New Roman" w:cs="Times New Roman"/>
          <w:sz w:val="24"/>
          <w:szCs w:val="24"/>
        </w:rPr>
        <w:t>sürdürülebilir rekabet üstünlüğü</w:t>
      </w:r>
      <w:r>
        <w:rPr>
          <w:rFonts w:ascii="Times New Roman" w:hAnsi="Times New Roman" w:cs="Times New Roman"/>
          <w:sz w:val="24"/>
          <w:szCs w:val="24"/>
        </w:rPr>
        <w:t xml:space="preserve"> yarışında önde olma gayretine</w:t>
      </w:r>
      <w:r w:rsidRPr="004A10E9">
        <w:rPr>
          <w:rFonts w:ascii="Times New Roman" w:hAnsi="Times New Roman" w:cs="Times New Roman"/>
          <w:sz w:val="24"/>
          <w:szCs w:val="24"/>
        </w:rPr>
        <w:t xml:space="preserve"> katkılar sağlamaktadır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F</w:t>
      </w:r>
      <w:r w:rsidRPr="004A10E9">
        <w:rPr>
          <w:rFonts w:ascii="Times New Roman" w:hAnsi="Times New Roman" w:cs="Times New Roman"/>
          <w:sz w:val="24"/>
          <w:szCs w:val="24"/>
        </w:rPr>
        <w:t xml:space="preserve">iziki imkansızlıklardan </w:t>
      </w:r>
      <w:r w:rsidRPr="004A10E9">
        <w:rPr>
          <w:rFonts w:ascii="Times New Roman" w:hAnsi="Times New Roman" w:cs="Times New Roman"/>
          <w:sz w:val="24"/>
          <w:szCs w:val="24"/>
        </w:rPr>
        <w:lastRenderedPageBreak/>
        <w:t>dolayı araştırma ve geliştirme ve kalite güvencesi anlamında iyileşmeye açık yönlerini</w:t>
      </w:r>
      <w:r>
        <w:rPr>
          <w:rFonts w:ascii="Times New Roman" w:hAnsi="Times New Roman" w:cs="Times New Roman"/>
          <w:sz w:val="24"/>
          <w:szCs w:val="24"/>
        </w:rPr>
        <w:t>n</w:t>
      </w:r>
      <w:r w:rsidRPr="004A10E9">
        <w:rPr>
          <w:rFonts w:ascii="Times New Roman" w:hAnsi="Times New Roman" w:cs="Times New Roman"/>
          <w:sz w:val="24"/>
          <w:szCs w:val="24"/>
        </w:rPr>
        <w:t xml:space="preserve"> giderilmeye çalışılmasını ifade etmeye çalışmaktadır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G</w:t>
      </w:r>
      <w:r w:rsidRPr="004A10E9">
        <w:rPr>
          <w:rFonts w:ascii="Times New Roman" w:hAnsi="Times New Roman" w:cs="Times New Roman"/>
          <w:sz w:val="24"/>
          <w:szCs w:val="24"/>
        </w:rPr>
        <w:t xml:space="preserve">erçekleşen </w:t>
      </w:r>
      <w:r>
        <w:rPr>
          <w:rFonts w:ascii="Times New Roman" w:hAnsi="Times New Roman" w:cs="Times New Roman"/>
          <w:sz w:val="24"/>
          <w:szCs w:val="24"/>
        </w:rPr>
        <w:t xml:space="preserve">en önemli </w:t>
      </w:r>
      <w:r w:rsidRPr="004A10E9">
        <w:rPr>
          <w:rFonts w:ascii="Times New Roman" w:hAnsi="Times New Roman" w:cs="Times New Roman"/>
          <w:sz w:val="24"/>
          <w:szCs w:val="24"/>
        </w:rPr>
        <w:t>başarılardan biri ise kalite güvence sistemimizin akademik ve idari tüm personeli</w:t>
      </w:r>
      <w:r>
        <w:rPr>
          <w:rFonts w:ascii="Times New Roman" w:hAnsi="Times New Roman" w:cs="Times New Roman"/>
          <w:sz w:val="24"/>
          <w:szCs w:val="24"/>
        </w:rPr>
        <w:t>mizce</w:t>
      </w:r>
      <w:r w:rsidRPr="004A10E9">
        <w:rPr>
          <w:rFonts w:ascii="Times New Roman" w:hAnsi="Times New Roman" w:cs="Times New Roman"/>
          <w:sz w:val="24"/>
          <w:szCs w:val="24"/>
        </w:rPr>
        <w:t xml:space="preserve"> sahiplenmeye çalış</w:t>
      </w:r>
      <w:r>
        <w:rPr>
          <w:rFonts w:ascii="Times New Roman" w:hAnsi="Times New Roman" w:cs="Times New Roman"/>
          <w:sz w:val="24"/>
          <w:szCs w:val="24"/>
        </w:rPr>
        <w:t>ıl</w:t>
      </w:r>
      <w:r w:rsidRPr="004A10E9">
        <w:rPr>
          <w:rFonts w:ascii="Times New Roman" w:hAnsi="Times New Roman" w:cs="Times New Roman"/>
          <w:sz w:val="24"/>
          <w:szCs w:val="24"/>
        </w:rPr>
        <w:t>ması ve içselleştirmesidir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E</w:t>
      </w:r>
      <w:r w:rsidRPr="004A10E9">
        <w:rPr>
          <w:rFonts w:ascii="Times New Roman" w:hAnsi="Times New Roman" w:cs="Times New Roman"/>
          <w:sz w:val="24"/>
          <w:szCs w:val="24"/>
        </w:rPr>
        <w:t>ğitim öğretim faaliyetleri açısından disiplinler arası uyumu yakalanmış nitelikli öğretim elemanları ve idari personeli</w:t>
      </w:r>
      <w:r>
        <w:rPr>
          <w:rFonts w:ascii="Times New Roman" w:hAnsi="Times New Roman" w:cs="Times New Roman"/>
          <w:sz w:val="24"/>
          <w:szCs w:val="24"/>
        </w:rPr>
        <w:t>mizin</w:t>
      </w:r>
      <w:r w:rsidRPr="004A10E9">
        <w:rPr>
          <w:rFonts w:ascii="Times New Roman" w:hAnsi="Times New Roman" w:cs="Times New Roman"/>
          <w:sz w:val="24"/>
          <w:szCs w:val="24"/>
        </w:rPr>
        <w:t xml:space="preserve"> uy</w:t>
      </w:r>
      <w:r>
        <w:rPr>
          <w:rFonts w:ascii="Times New Roman" w:hAnsi="Times New Roman" w:cs="Times New Roman"/>
          <w:sz w:val="24"/>
          <w:szCs w:val="24"/>
        </w:rPr>
        <w:t>um içerisinde ortak hedefe yönelik arzulu ve aktif çalışma gayreti göstermesi artı bir değerimizdir. Y</w:t>
      </w:r>
      <w:r w:rsidRPr="004A10E9">
        <w:rPr>
          <w:rFonts w:ascii="Times New Roman" w:hAnsi="Times New Roman" w:cs="Times New Roman"/>
          <w:sz w:val="24"/>
          <w:szCs w:val="24"/>
        </w:rPr>
        <w:t>önetim sistemindeki hesap verebilirlik</w:t>
      </w:r>
      <w:r>
        <w:rPr>
          <w:rFonts w:ascii="Times New Roman" w:hAnsi="Times New Roman" w:cs="Times New Roman"/>
          <w:sz w:val="24"/>
          <w:szCs w:val="24"/>
        </w:rPr>
        <w:t>,</w:t>
      </w:r>
      <w:r w:rsidRPr="004A10E9">
        <w:rPr>
          <w:rFonts w:ascii="Times New Roman" w:hAnsi="Times New Roman" w:cs="Times New Roman"/>
          <w:sz w:val="24"/>
          <w:szCs w:val="24"/>
        </w:rPr>
        <w:t xml:space="preserve"> şeffaflık</w:t>
      </w:r>
      <w:r>
        <w:rPr>
          <w:rFonts w:ascii="Times New Roman" w:hAnsi="Times New Roman" w:cs="Times New Roman"/>
          <w:sz w:val="24"/>
          <w:szCs w:val="24"/>
        </w:rPr>
        <w:t>,</w:t>
      </w:r>
      <w:r w:rsidRPr="004A10E9">
        <w:rPr>
          <w:rFonts w:ascii="Times New Roman" w:hAnsi="Times New Roman" w:cs="Times New Roman"/>
          <w:sz w:val="24"/>
          <w:szCs w:val="24"/>
        </w:rPr>
        <w:t xml:space="preserve"> idari ve akademik personelinin yetiştirilmesini desteklenmesi de oluşan bu sinerji ortamını güçlendirmektedir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S</w:t>
      </w:r>
      <w:r w:rsidRPr="004A10E9">
        <w:rPr>
          <w:rFonts w:ascii="Times New Roman" w:hAnsi="Times New Roman" w:cs="Times New Roman"/>
          <w:sz w:val="24"/>
          <w:szCs w:val="24"/>
        </w:rPr>
        <w:t>tandartlarını yükseltme çabası içerisinde kaliteyi artırmak amacıyla mevcut imkanların</w:t>
      </w:r>
      <w:r>
        <w:rPr>
          <w:rFonts w:ascii="Times New Roman" w:hAnsi="Times New Roman" w:cs="Times New Roman"/>
          <w:sz w:val="24"/>
          <w:szCs w:val="24"/>
        </w:rPr>
        <w:t>ı</w:t>
      </w:r>
      <w:r w:rsidRPr="004A10E9">
        <w:rPr>
          <w:rFonts w:ascii="Times New Roman" w:hAnsi="Times New Roman" w:cs="Times New Roman"/>
          <w:sz w:val="24"/>
          <w:szCs w:val="24"/>
        </w:rPr>
        <w:t xml:space="preserve"> genişleten</w:t>
      </w:r>
      <w:r>
        <w:rPr>
          <w:rFonts w:ascii="Times New Roman" w:hAnsi="Times New Roman" w:cs="Times New Roman"/>
          <w:sz w:val="24"/>
          <w:szCs w:val="24"/>
        </w:rPr>
        <w:t>,</w:t>
      </w:r>
      <w:r w:rsidRPr="004A10E9">
        <w:rPr>
          <w:rFonts w:ascii="Times New Roman" w:hAnsi="Times New Roman" w:cs="Times New Roman"/>
          <w:sz w:val="24"/>
          <w:szCs w:val="24"/>
        </w:rPr>
        <w:t xml:space="preserve"> kendini yenileyen</w:t>
      </w:r>
      <w:r>
        <w:rPr>
          <w:rFonts w:ascii="Times New Roman" w:hAnsi="Times New Roman" w:cs="Times New Roman"/>
          <w:sz w:val="24"/>
          <w:szCs w:val="24"/>
        </w:rPr>
        <w:t>,</w:t>
      </w:r>
      <w:r w:rsidRPr="004A10E9">
        <w:rPr>
          <w:rFonts w:ascii="Times New Roman" w:hAnsi="Times New Roman" w:cs="Times New Roman"/>
          <w:sz w:val="24"/>
          <w:szCs w:val="24"/>
        </w:rPr>
        <w:t xml:space="preserve"> güçlü ve zayıf yanlarının analizini yaparak ilerlemeye çalışan bir yükseköğretim kurumu</w:t>
      </w:r>
      <w:r>
        <w:rPr>
          <w:rFonts w:ascii="Times New Roman" w:hAnsi="Times New Roman" w:cs="Times New Roman"/>
          <w:sz w:val="24"/>
          <w:szCs w:val="24"/>
        </w:rPr>
        <w:t xml:space="preserve"> olarak,</w:t>
      </w:r>
      <w:r w:rsidRPr="004A10E9">
        <w:rPr>
          <w:rFonts w:ascii="Times New Roman" w:hAnsi="Times New Roman" w:cs="Times New Roman"/>
          <w:sz w:val="24"/>
          <w:szCs w:val="24"/>
        </w:rPr>
        <w:t xml:space="preserve"> mezunlarımızın alanlarındaki sektörde tercih edilir durumda olmaları gelecekteki öğrencilerimiz için olumlu </w:t>
      </w:r>
      <w:r>
        <w:rPr>
          <w:rFonts w:ascii="Times New Roman" w:hAnsi="Times New Roman" w:cs="Times New Roman"/>
          <w:sz w:val="24"/>
          <w:szCs w:val="24"/>
        </w:rPr>
        <w:t xml:space="preserve">ve </w:t>
      </w:r>
      <w:r w:rsidRPr="004A10E9">
        <w:rPr>
          <w:rFonts w:ascii="Times New Roman" w:hAnsi="Times New Roman" w:cs="Times New Roman"/>
          <w:sz w:val="24"/>
          <w:szCs w:val="24"/>
        </w:rPr>
        <w:t xml:space="preserve">pekiştirici </w:t>
      </w:r>
      <w:r>
        <w:rPr>
          <w:rFonts w:ascii="Times New Roman" w:hAnsi="Times New Roman" w:cs="Times New Roman"/>
          <w:sz w:val="24"/>
          <w:szCs w:val="24"/>
        </w:rPr>
        <w:t xml:space="preserve">bir referans </w:t>
      </w:r>
      <w:r w:rsidRPr="004A10E9">
        <w:rPr>
          <w:rFonts w:ascii="Times New Roman" w:hAnsi="Times New Roman" w:cs="Times New Roman"/>
          <w:sz w:val="24"/>
          <w:szCs w:val="24"/>
        </w:rPr>
        <w:t>olmaktadır</w:t>
      </w:r>
      <w:r>
        <w:rPr>
          <w:rFonts w:ascii="Times New Roman" w:hAnsi="Times New Roman" w:cs="Times New Roman"/>
          <w:sz w:val="24"/>
          <w:szCs w:val="24"/>
        </w:rPr>
        <w:t>.</w:t>
      </w:r>
      <w:r w:rsidRPr="004A10E9">
        <w:rPr>
          <w:rFonts w:ascii="Times New Roman" w:hAnsi="Times New Roman" w:cs="Times New Roman"/>
          <w:sz w:val="24"/>
          <w:szCs w:val="24"/>
        </w:rPr>
        <w:t xml:space="preserve"> </w:t>
      </w:r>
      <w:r>
        <w:rPr>
          <w:rFonts w:ascii="Times New Roman" w:hAnsi="Times New Roman" w:cs="Times New Roman"/>
          <w:sz w:val="24"/>
          <w:szCs w:val="24"/>
        </w:rPr>
        <w:t>S</w:t>
      </w:r>
      <w:r w:rsidRPr="004A10E9">
        <w:rPr>
          <w:rFonts w:ascii="Times New Roman" w:hAnsi="Times New Roman" w:cs="Times New Roman"/>
          <w:sz w:val="24"/>
          <w:szCs w:val="24"/>
        </w:rPr>
        <w:t>ürekli kendini geliştiren ve yenileyen akademik ve idari kadromuz ile gelecekteki stratejik amaç ve hedeflerimize daha hızlı ve kolay ulaşaca</w:t>
      </w:r>
      <w:r>
        <w:rPr>
          <w:rFonts w:ascii="Times New Roman" w:hAnsi="Times New Roman" w:cs="Times New Roman"/>
          <w:sz w:val="24"/>
          <w:szCs w:val="24"/>
        </w:rPr>
        <w:t>ğımıza inancımız tamdır.</w:t>
      </w:r>
    </w:p>
    <w:p w14:paraId="52D2E3A1" w14:textId="7620C48F"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4957322B" w14:textId="77777777" w:rsidR="00790FBF" w:rsidRPr="001C2904" w:rsidRDefault="00790FBF" w:rsidP="00790FBF">
      <w:pPr>
        <w:shd w:val="clear" w:color="auto" w:fill="FFFFFF" w:themeFill="background1"/>
        <w:spacing w:before="120" w:after="120" w:line="276" w:lineRule="auto"/>
        <w:jc w:val="both"/>
        <w:rPr>
          <w:rFonts w:ascii="Times New Roman" w:hAnsi="Times New Roman" w:cs="Times New Roman"/>
          <w:sz w:val="24"/>
        </w:rPr>
      </w:pPr>
    </w:p>
    <w:p w14:paraId="120354F4" w14:textId="2DC79210" w:rsidR="00237B9C" w:rsidRPr="001C2904" w:rsidRDefault="00237B9C" w:rsidP="00350B99">
      <w:pPr>
        <w:rPr>
          <w:rFonts w:ascii="Times New Roman" w:hAnsi="Times New Roman" w:cs="Times New Roman"/>
          <w:sz w:val="24"/>
        </w:rPr>
      </w:pPr>
    </w:p>
    <w:sectPr w:rsidR="00237B9C" w:rsidRPr="001C2904" w:rsidSect="0084302C">
      <w:headerReference w:type="even" r:id="rId138"/>
      <w:headerReference w:type="default" r:id="rId139"/>
      <w:footerReference w:type="even" r:id="rId140"/>
      <w:footerReference w:type="default" r:id="rId141"/>
      <w:pgSz w:w="11906" w:h="16838" w:code="9"/>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AB5B2" w14:textId="77777777" w:rsidR="00C54665" w:rsidRDefault="00C54665" w:rsidP="002D4480">
      <w:pPr>
        <w:spacing w:after="0" w:line="240" w:lineRule="auto"/>
      </w:pPr>
      <w:r>
        <w:separator/>
      </w:r>
    </w:p>
  </w:endnote>
  <w:endnote w:type="continuationSeparator" w:id="0">
    <w:p w14:paraId="709CF5AC" w14:textId="77777777" w:rsidR="00C54665" w:rsidRDefault="00C54665"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aps/>
        <w:color w:val="1F4E79" w:themeColor="accent1" w:themeShade="80"/>
        <w:sz w:val="16"/>
        <w:szCs w:val="16"/>
      </w:rPr>
      <w:alias w:val="Yazar"/>
      <w:tag w:val=""/>
      <w:id w:val="-1229607394"/>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Content>
      <w:p w14:paraId="045648CA" w14:textId="10D377FF" w:rsidR="00B47DC8" w:rsidRPr="001C2904" w:rsidRDefault="00B47DC8"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Recep KURT</w:t>
        </w:r>
      </w:p>
    </w:sdtContent>
  </w:sdt>
  <w:p w14:paraId="2657C333" w14:textId="57A93F57" w:rsidR="00B47DC8" w:rsidRPr="001C2904" w:rsidRDefault="00B47DC8">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A664" w14:textId="11E7B70E" w:rsidR="00B47DC8" w:rsidRPr="006021E6" w:rsidRDefault="00B47DC8" w:rsidP="006021E6">
    <w:pPr>
      <w:pStyle w:val="AltBilgi"/>
      <w:spacing w:before="80" w:after="80"/>
      <w:rPr>
        <w:rFonts w:ascii="Times New Roman" w:hAnsi="Times New Roman" w:cs="Times New Roman"/>
        <w:b/>
        <w:caps/>
        <w:color w:val="000000" w:themeColor="text1"/>
        <w:sz w:val="14"/>
        <w:szCs w:val="18"/>
      </w:rPr>
    </w:pPr>
    <w:r>
      <w:rPr>
        <w:rFonts w:ascii="Times New Roman" w:hAnsi="Times New Roman" w:cs="Times New Roman"/>
        <w:b/>
        <w:caps/>
        <w:color w:val="000000" w:themeColor="text1"/>
        <w:sz w:val="14"/>
        <w:szCs w:val="18"/>
      </w:rPr>
      <w:t>Birim İç Değerlendirme raporu 2024</w:t>
    </w:r>
    <w:r>
      <w:rPr>
        <w:rFonts w:ascii="Times New Roman" w:hAnsi="Times New Roman" w:cs="Times New Roman"/>
        <w:b/>
        <w:caps/>
        <w:color w:val="000000" w:themeColor="text1"/>
        <w:sz w:val="14"/>
        <w:szCs w:val="18"/>
      </w:rPr>
      <w:tab/>
      <w:t xml:space="preserve"> </w:t>
    </w:r>
    <w:r>
      <w:rPr>
        <w:rFonts w:ascii="Times New Roman" w:hAnsi="Times New Roman" w:cs="Times New Roman"/>
        <w:b/>
        <w:caps/>
        <w:color w:val="000000" w:themeColor="text1"/>
        <w:sz w:val="14"/>
        <w:szCs w:val="18"/>
      </w:rPr>
      <w:tab/>
      <w:t>Ağrı ibrahim çeçen üniversitesi</w:t>
    </w:r>
  </w:p>
  <w:p w14:paraId="5D4FAC7E" w14:textId="2B4FCDEA" w:rsidR="00B47DC8" w:rsidRPr="001C2904" w:rsidRDefault="00B47DC8" w:rsidP="0084302C">
    <w:pPr>
      <w:pStyle w:val="AltBilgi"/>
      <w:tabs>
        <w:tab w:val="clear" w:pos="4536"/>
        <w:tab w:val="clear" w:pos="9072"/>
        <w:tab w:val="left" w:pos="7770"/>
      </w:tabs>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7EB2DD7E">
          <wp:simplePos x="0" y="0"/>
          <wp:positionH relativeFrom="column">
            <wp:posOffset>-443230</wp:posOffset>
          </wp:positionH>
          <wp:positionV relativeFrom="paragraph">
            <wp:posOffset>-222885</wp:posOffset>
          </wp:positionV>
          <wp:extent cx="6600825" cy="403860"/>
          <wp:effectExtent l="0" t="0" r="9525" b="9525"/>
          <wp:wrapNone/>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BEBA8EAE-BF5A-486C-A8C5-ECC9F3942E4B}">
                        <a14:imgProps xmlns:a14="http://schemas.microsoft.com/office/drawing/2010/main">
                          <a14:imgLayer r:embed="rId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6600825" cy="4038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E391" w14:textId="77777777" w:rsidR="00C54665" w:rsidRDefault="00C54665" w:rsidP="002D4480">
      <w:pPr>
        <w:spacing w:after="0" w:line="240" w:lineRule="auto"/>
      </w:pPr>
      <w:r>
        <w:separator/>
      </w:r>
    </w:p>
  </w:footnote>
  <w:footnote w:type="continuationSeparator" w:id="0">
    <w:p w14:paraId="16F3DB12" w14:textId="77777777" w:rsidR="00C54665" w:rsidRDefault="00C54665"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0BA5" w14:textId="0938A89D" w:rsidR="00B47DC8" w:rsidRDefault="00B47DC8">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5F3F882E" w:rsidR="00B47DC8" w:rsidRPr="00470001" w:rsidRDefault="00B47DC8">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4</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8"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5F3F882E" w:rsidR="00B47DC8" w:rsidRPr="00470001" w:rsidRDefault="00B47DC8">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4</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B47DC8" w:rsidRDefault="00B47DC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FB2E" w14:textId="3603D48C" w:rsidR="00B47DC8" w:rsidRDefault="00B47DC8" w:rsidP="0084302C">
    <w:pPr>
      <w:pStyle w:val="stBilgi"/>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FE0375">
          <wp:simplePos x="0" y="0"/>
          <wp:positionH relativeFrom="margin">
            <wp:posOffset>2268855</wp:posOffset>
          </wp:positionH>
          <wp:positionV relativeFrom="page">
            <wp:posOffset>67310</wp:posOffset>
          </wp:positionV>
          <wp:extent cx="1273175" cy="925195"/>
          <wp:effectExtent l="0" t="0" r="3175" b="8255"/>
          <wp:wrapSquare wrapText="bothSides"/>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rotWithShape="1">
                  <a:blip r:embed="rId1" cstate="print">
                    <a:extLst>
                      <a:ext uri="{28A0092B-C50C-407E-A947-70E740481C1C}">
                        <a14:useLocalDpi xmlns:a14="http://schemas.microsoft.com/office/drawing/2010/main" val="0"/>
                      </a:ext>
                    </a:extLst>
                  </a:blip>
                  <a:srcRect b="15054"/>
                  <a:stretch/>
                </pic:blipFill>
                <pic:spPr bwMode="auto">
                  <a:xfrm>
                    <a:off x="0" y="0"/>
                    <a:ext cx="127317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770C93A9" w:rsidR="00B47DC8" w:rsidRPr="00123396" w:rsidRDefault="00B47DC8"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A77F8D">
                            <w:rPr>
                              <w:rFonts w:ascii="Cambria" w:hAnsi="Cambria"/>
                              <w:b/>
                              <w:bCs/>
                              <w:noProof/>
                              <w:color w:val="1F4E79" w:themeColor="accent1" w:themeShade="80"/>
                              <w:sz w:val="24"/>
                              <w:szCs w:val="24"/>
                            </w:rPr>
                            <w:t>30</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9" type="#_x0000_t202" style="position:absolute;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770C93A9" w:rsidR="00B47DC8" w:rsidRPr="00123396" w:rsidRDefault="00B47DC8"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A77F8D">
                      <w:rPr>
                        <w:rFonts w:ascii="Cambria" w:hAnsi="Cambria"/>
                        <w:b/>
                        <w:bCs/>
                        <w:noProof/>
                        <w:color w:val="1F4E79" w:themeColor="accent1" w:themeShade="80"/>
                        <w:sz w:val="24"/>
                        <w:szCs w:val="24"/>
                      </w:rPr>
                      <w:t>30</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03pt;height:168.5pt;visibility:visible;mso-wrap-style:square" o:bullet="t">
        <v:imagedata r:id="rId1" o:title=""/>
      </v:shape>
    </w:pict>
  </w:numPicBullet>
  <w:abstractNum w:abstractNumId="0" w15:restartNumberingAfterBreak="0">
    <w:nsid w:val="37AE5BBC"/>
    <w:multiLevelType w:val="hybridMultilevel"/>
    <w:tmpl w:val="FEA6F5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637220"/>
    <w:multiLevelType w:val="hybridMultilevel"/>
    <w:tmpl w:val="12E09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59604A"/>
    <w:multiLevelType w:val="hybridMultilevel"/>
    <w:tmpl w:val="9384A8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D9B726C"/>
    <w:multiLevelType w:val="hybridMultilevel"/>
    <w:tmpl w:val="B1045D5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1EA8"/>
    <w:rsid w:val="00003970"/>
    <w:rsid w:val="000057E3"/>
    <w:rsid w:val="000127B9"/>
    <w:rsid w:val="00013A13"/>
    <w:rsid w:val="00014040"/>
    <w:rsid w:val="000251F1"/>
    <w:rsid w:val="00027BCF"/>
    <w:rsid w:val="000375DF"/>
    <w:rsid w:val="0004234B"/>
    <w:rsid w:val="00042BC4"/>
    <w:rsid w:val="00043C44"/>
    <w:rsid w:val="00047817"/>
    <w:rsid w:val="00047AF1"/>
    <w:rsid w:val="00051A53"/>
    <w:rsid w:val="0005684A"/>
    <w:rsid w:val="00057A3F"/>
    <w:rsid w:val="00065242"/>
    <w:rsid w:val="00070961"/>
    <w:rsid w:val="000739E9"/>
    <w:rsid w:val="00075D8F"/>
    <w:rsid w:val="00081797"/>
    <w:rsid w:val="0009135A"/>
    <w:rsid w:val="0009333F"/>
    <w:rsid w:val="0009446D"/>
    <w:rsid w:val="00094DCF"/>
    <w:rsid w:val="00095F95"/>
    <w:rsid w:val="000A09B5"/>
    <w:rsid w:val="000A7EA6"/>
    <w:rsid w:val="000B15BA"/>
    <w:rsid w:val="000B27F0"/>
    <w:rsid w:val="000B599D"/>
    <w:rsid w:val="000B6B31"/>
    <w:rsid w:val="000C5161"/>
    <w:rsid w:val="000D1E6C"/>
    <w:rsid w:val="000D5168"/>
    <w:rsid w:val="000D548D"/>
    <w:rsid w:val="000E459B"/>
    <w:rsid w:val="000F05F2"/>
    <w:rsid w:val="000F6AA8"/>
    <w:rsid w:val="00102D8B"/>
    <w:rsid w:val="0010585F"/>
    <w:rsid w:val="001133D9"/>
    <w:rsid w:val="0011458C"/>
    <w:rsid w:val="00123396"/>
    <w:rsid w:val="00124DAC"/>
    <w:rsid w:val="001252AB"/>
    <w:rsid w:val="00126395"/>
    <w:rsid w:val="00134BEA"/>
    <w:rsid w:val="00134C44"/>
    <w:rsid w:val="001355F4"/>
    <w:rsid w:val="00163624"/>
    <w:rsid w:val="00164763"/>
    <w:rsid w:val="00166401"/>
    <w:rsid w:val="00166FAA"/>
    <w:rsid w:val="00172AC9"/>
    <w:rsid w:val="00174002"/>
    <w:rsid w:val="00177E68"/>
    <w:rsid w:val="0018157E"/>
    <w:rsid w:val="0018342A"/>
    <w:rsid w:val="00191DA7"/>
    <w:rsid w:val="00196AD5"/>
    <w:rsid w:val="001A3C1B"/>
    <w:rsid w:val="001A4EDC"/>
    <w:rsid w:val="001A5D0D"/>
    <w:rsid w:val="001B29A0"/>
    <w:rsid w:val="001B6D96"/>
    <w:rsid w:val="001B787F"/>
    <w:rsid w:val="001C0FA0"/>
    <w:rsid w:val="001C2890"/>
    <w:rsid w:val="001C2904"/>
    <w:rsid w:val="001C5833"/>
    <w:rsid w:val="001C75C4"/>
    <w:rsid w:val="001C7C28"/>
    <w:rsid w:val="001D5A05"/>
    <w:rsid w:val="001F0E9F"/>
    <w:rsid w:val="001F2B63"/>
    <w:rsid w:val="001F3F04"/>
    <w:rsid w:val="001F525E"/>
    <w:rsid w:val="00201727"/>
    <w:rsid w:val="00204033"/>
    <w:rsid w:val="00211BD1"/>
    <w:rsid w:val="00221B67"/>
    <w:rsid w:val="002308F1"/>
    <w:rsid w:val="0023115D"/>
    <w:rsid w:val="00234B24"/>
    <w:rsid w:val="0023643C"/>
    <w:rsid w:val="00236CAE"/>
    <w:rsid w:val="00237B9C"/>
    <w:rsid w:val="002401D8"/>
    <w:rsid w:val="0025576F"/>
    <w:rsid w:val="0026114A"/>
    <w:rsid w:val="002615E7"/>
    <w:rsid w:val="002619BF"/>
    <w:rsid w:val="0026322A"/>
    <w:rsid w:val="0026584C"/>
    <w:rsid w:val="00265CDC"/>
    <w:rsid w:val="0027087B"/>
    <w:rsid w:val="00271646"/>
    <w:rsid w:val="00277D97"/>
    <w:rsid w:val="00284EB9"/>
    <w:rsid w:val="002872D5"/>
    <w:rsid w:val="002940A8"/>
    <w:rsid w:val="002A18C7"/>
    <w:rsid w:val="002A2DAA"/>
    <w:rsid w:val="002A57FE"/>
    <w:rsid w:val="002B1083"/>
    <w:rsid w:val="002B3EE2"/>
    <w:rsid w:val="002C38DB"/>
    <w:rsid w:val="002C56C7"/>
    <w:rsid w:val="002C648A"/>
    <w:rsid w:val="002D12DE"/>
    <w:rsid w:val="002D2CC5"/>
    <w:rsid w:val="002D3676"/>
    <w:rsid w:val="002D4480"/>
    <w:rsid w:val="002E035F"/>
    <w:rsid w:val="002E2D91"/>
    <w:rsid w:val="002E5336"/>
    <w:rsid w:val="002E6D1B"/>
    <w:rsid w:val="002F51B5"/>
    <w:rsid w:val="00300137"/>
    <w:rsid w:val="003002E3"/>
    <w:rsid w:val="00304CBA"/>
    <w:rsid w:val="00312F0C"/>
    <w:rsid w:val="00315F82"/>
    <w:rsid w:val="00324754"/>
    <w:rsid w:val="00326359"/>
    <w:rsid w:val="003266D2"/>
    <w:rsid w:val="00332DA7"/>
    <w:rsid w:val="0033397D"/>
    <w:rsid w:val="003345B9"/>
    <w:rsid w:val="0033526E"/>
    <w:rsid w:val="00335B54"/>
    <w:rsid w:val="00336E92"/>
    <w:rsid w:val="003443F0"/>
    <w:rsid w:val="003460F7"/>
    <w:rsid w:val="003465A0"/>
    <w:rsid w:val="00347823"/>
    <w:rsid w:val="003478BB"/>
    <w:rsid w:val="00350B99"/>
    <w:rsid w:val="003510BA"/>
    <w:rsid w:val="00355408"/>
    <w:rsid w:val="00364526"/>
    <w:rsid w:val="00373B74"/>
    <w:rsid w:val="00375741"/>
    <w:rsid w:val="0037583A"/>
    <w:rsid w:val="00375F5A"/>
    <w:rsid w:val="00375F79"/>
    <w:rsid w:val="0037725C"/>
    <w:rsid w:val="00381E1E"/>
    <w:rsid w:val="003841AF"/>
    <w:rsid w:val="003862FF"/>
    <w:rsid w:val="00393A10"/>
    <w:rsid w:val="003B04B3"/>
    <w:rsid w:val="003C258D"/>
    <w:rsid w:val="003C71C0"/>
    <w:rsid w:val="003D402C"/>
    <w:rsid w:val="003F1D09"/>
    <w:rsid w:val="003F2031"/>
    <w:rsid w:val="003F63D2"/>
    <w:rsid w:val="004011AA"/>
    <w:rsid w:val="00402C48"/>
    <w:rsid w:val="004038DE"/>
    <w:rsid w:val="0041071E"/>
    <w:rsid w:val="004110FD"/>
    <w:rsid w:val="00411C88"/>
    <w:rsid w:val="00412CEB"/>
    <w:rsid w:val="004206E7"/>
    <w:rsid w:val="004369D8"/>
    <w:rsid w:val="0043738A"/>
    <w:rsid w:val="00445AF7"/>
    <w:rsid w:val="00447819"/>
    <w:rsid w:val="004559E4"/>
    <w:rsid w:val="00464FD1"/>
    <w:rsid w:val="00470001"/>
    <w:rsid w:val="00470CF1"/>
    <w:rsid w:val="0047718C"/>
    <w:rsid w:val="00483093"/>
    <w:rsid w:val="0048639A"/>
    <w:rsid w:val="0048712E"/>
    <w:rsid w:val="00491109"/>
    <w:rsid w:val="0049514E"/>
    <w:rsid w:val="004A0AA3"/>
    <w:rsid w:val="004B07D8"/>
    <w:rsid w:val="004B1D9B"/>
    <w:rsid w:val="004B7D7C"/>
    <w:rsid w:val="004C3926"/>
    <w:rsid w:val="004D046A"/>
    <w:rsid w:val="004E2698"/>
    <w:rsid w:val="004E3A09"/>
    <w:rsid w:val="004E56CD"/>
    <w:rsid w:val="004E671F"/>
    <w:rsid w:val="004F1B65"/>
    <w:rsid w:val="004F4CCD"/>
    <w:rsid w:val="00502A36"/>
    <w:rsid w:val="00505E88"/>
    <w:rsid w:val="00506963"/>
    <w:rsid w:val="0051594E"/>
    <w:rsid w:val="00516675"/>
    <w:rsid w:val="00516C5D"/>
    <w:rsid w:val="0053159C"/>
    <w:rsid w:val="00544CE3"/>
    <w:rsid w:val="00545355"/>
    <w:rsid w:val="00546656"/>
    <w:rsid w:val="00553EFB"/>
    <w:rsid w:val="00554F74"/>
    <w:rsid w:val="00555EA4"/>
    <w:rsid w:val="00556129"/>
    <w:rsid w:val="005562FC"/>
    <w:rsid w:val="0055747A"/>
    <w:rsid w:val="0056660C"/>
    <w:rsid w:val="00566B1A"/>
    <w:rsid w:val="00567095"/>
    <w:rsid w:val="00570E3A"/>
    <w:rsid w:val="00577ABE"/>
    <w:rsid w:val="005802CF"/>
    <w:rsid w:val="00587624"/>
    <w:rsid w:val="00591125"/>
    <w:rsid w:val="0059771F"/>
    <w:rsid w:val="00597794"/>
    <w:rsid w:val="005A0213"/>
    <w:rsid w:val="005A2874"/>
    <w:rsid w:val="005A38B1"/>
    <w:rsid w:val="005A3F2F"/>
    <w:rsid w:val="005A6F9D"/>
    <w:rsid w:val="005B4F22"/>
    <w:rsid w:val="005C0E37"/>
    <w:rsid w:val="005C0F78"/>
    <w:rsid w:val="005C103B"/>
    <w:rsid w:val="005C194C"/>
    <w:rsid w:val="005C5678"/>
    <w:rsid w:val="005D0C75"/>
    <w:rsid w:val="005D7A46"/>
    <w:rsid w:val="005F04FF"/>
    <w:rsid w:val="005F20A1"/>
    <w:rsid w:val="005F5932"/>
    <w:rsid w:val="006021E6"/>
    <w:rsid w:val="006022C0"/>
    <w:rsid w:val="0060642D"/>
    <w:rsid w:val="00607644"/>
    <w:rsid w:val="006100D5"/>
    <w:rsid w:val="00627825"/>
    <w:rsid w:val="00643C67"/>
    <w:rsid w:val="00644875"/>
    <w:rsid w:val="006507FE"/>
    <w:rsid w:val="0065242D"/>
    <w:rsid w:val="00656352"/>
    <w:rsid w:val="00665346"/>
    <w:rsid w:val="00667558"/>
    <w:rsid w:val="00672636"/>
    <w:rsid w:val="0067432E"/>
    <w:rsid w:val="00680EAF"/>
    <w:rsid w:val="006847C0"/>
    <w:rsid w:val="00694996"/>
    <w:rsid w:val="006963FD"/>
    <w:rsid w:val="006970CB"/>
    <w:rsid w:val="006A553F"/>
    <w:rsid w:val="006A6358"/>
    <w:rsid w:val="006A7579"/>
    <w:rsid w:val="006B22E2"/>
    <w:rsid w:val="006B5F81"/>
    <w:rsid w:val="006C1AE4"/>
    <w:rsid w:val="006D0A60"/>
    <w:rsid w:val="006D6228"/>
    <w:rsid w:val="006E5A3B"/>
    <w:rsid w:val="006F0012"/>
    <w:rsid w:val="006F02AB"/>
    <w:rsid w:val="006F15B9"/>
    <w:rsid w:val="006F30F4"/>
    <w:rsid w:val="006F3310"/>
    <w:rsid w:val="006F3F8C"/>
    <w:rsid w:val="006F6747"/>
    <w:rsid w:val="006F7EBB"/>
    <w:rsid w:val="00702EF3"/>
    <w:rsid w:val="00712616"/>
    <w:rsid w:val="007171E3"/>
    <w:rsid w:val="00717317"/>
    <w:rsid w:val="0072027E"/>
    <w:rsid w:val="00733C8C"/>
    <w:rsid w:val="00742EE7"/>
    <w:rsid w:val="007442E9"/>
    <w:rsid w:val="00752965"/>
    <w:rsid w:val="00753FFF"/>
    <w:rsid w:val="0076207A"/>
    <w:rsid w:val="00772B91"/>
    <w:rsid w:val="00775C64"/>
    <w:rsid w:val="0078698E"/>
    <w:rsid w:val="0079094D"/>
    <w:rsid w:val="00790FBF"/>
    <w:rsid w:val="0079210A"/>
    <w:rsid w:val="00795BC9"/>
    <w:rsid w:val="007A286B"/>
    <w:rsid w:val="007A2C4C"/>
    <w:rsid w:val="007B1AEA"/>
    <w:rsid w:val="007B1D9C"/>
    <w:rsid w:val="007B2A17"/>
    <w:rsid w:val="007B2F00"/>
    <w:rsid w:val="007B3EC4"/>
    <w:rsid w:val="007C0217"/>
    <w:rsid w:val="007C373F"/>
    <w:rsid w:val="007C7AAC"/>
    <w:rsid w:val="007D39DF"/>
    <w:rsid w:val="007D3B7D"/>
    <w:rsid w:val="007D68A5"/>
    <w:rsid w:val="007E16EA"/>
    <w:rsid w:val="007E3293"/>
    <w:rsid w:val="007E32B3"/>
    <w:rsid w:val="007E5860"/>
    <w:rsid w:val="007E6845"/>
    <w:rsid w:val="007F2B6C"/>
    <w:rsid w:val="007F3392"/>
    <w:rsid w:val="007F7DF4"/>
    <w:rsid w:val="0080079C"/>
    <w:rsid w:val="00802769"/>
    <w:rsid w:val="00804D52"/>
    <w:rsid w:val="00821DBA"/>
    <w:rsid w:val="008223F1"/>
    <w:rsid w:val="008225FA"/>
    <w:rsid w:val="00823D7E"/>
    <w:rsid w:val="0084302C"/>
    <w:rsid w:val="00851C12"/>
    <w:rsid w:val="00854C36"/>
    <w:rsid w:val="008576BA"/>
    <w:rsid w:val="00864D18"/>
    <w:rsid w:val="008770C6"/>
    <w:rsid w:val="008831D0"/>
    <w:rsid w:val="008842B5"/>
    <w:rsid w:val="0088541C"/>
    <w:rsid w:val="0089792D"/>
    <w:rsid w:val="008A1258"/>
    <w:rsid w:val="008B6579"/>
    <w:rsid w:val="008C1F77"/>
    <w:rsid w:val="008C4DD0"/>
    <w:rsid w:val="008D70E1"/>
    <w:rsid w:val="008E04D5"/>
    <w:rsid w:val="008F1C3F"/>
    <w:rsid w:val="00904567"/>
    <w:rsid w:val="00907625"/>
    <w:rsid w:val="00910C54"/>
    <w:rsid w:val="00915D9A"/>
    <w:rsid w:val="00927405"/>
    <w:rsid w:val="009326D3"/>
    <w:rsid w:val="009335E2"/>
    <w:rsid w:val="009357B9"/>
    <w:rsid w:val="009360F3"/>
    <w:rsid w:val="00940677"/>
    <w:rsid w:val="00941686"/>
    <w:rsid w:val="00942E35"/>
    <w:rsid w:val="00946321"/>
    <w:rsid w:val="0095090C"/>
    <w:rsid w:val="0095188B"/>
    <w:rsid w:val="009523BE"/>
    <w:rsid w:val="009529CF"/>
    <w:rsid w:val="0095548D"/>
    <w:rsid w:val="00956911"/>
    <w:rsid w:val="009622F9"/>
    <w:rsid w:val="0096250D"/>
    <w:rsid w:val="00977B52"/>
    <w:rsid w:val="00980F30"/>
    <w:rsid w:val="00982167"/>
    <w:rsid w:val="009877E8"/>
    <w:rsid w:val="009901CA"/>
    <w:rsid w:val="00993F95"/>
    <w:rsid w:val="0099553E"/>
    <w:rsid w:val="009A109A"/>
    <w:rsid w:val="009A12DC"/>
    <w:rsid w:val="009A3F45"/>
    <w:rsid w:val="009A4D24"/>
    <w:rsid w:val="009B00B9"/>
    <w:rsid w:val="009B65AD"/>
    <w:rsid w:val="009C1731"/>
    <w:rsid w:val="009C1D0F"/>
    <w:rsid w:val="009D04C0"/>
    <w:rsid w:val="009D0E37"/>
    <w:rsid w:val="009E37FB"/>
    <w:rsid w:val="009E38A5"/>
    <w:rsid w:val="009E7F31"/>
    <w:rsid w:val="009F04E6"/>
    <w:rsid w:val="009F1867"/>
    <w:rsid w:val="009F229F"/>
    <w:rsid w:val="009F3368"/>
    <w:rsid w:val="009F439A"/>
    <w:rsid w:val="009F7779"/>
    <w:rsid w:val="00A011DA"/>
    <w:rsid w:val="00A047BD"/>
    <w:rsid w:val="00A07AB0"/>
    <w:rsid w:val="00A11711"/>
    <w:rsid w:val="00A14913"/>
    <w:rsid w:val="00A1764E"/>
    <w:rsid w:val="00A26995"/>
    <w:rsid w:val="00A26C07"/>
    <w:rsid w:val="00A3708A"/>
    <w:rsid w:val="00A3714B"/>
    <w:rsid w:val="00A3741F"/>
    <w:rsid w:val="00A41014"/>
    <w:rsid w:val="00A41923"/>
    <w:rsid w:val="00A478B7"/>
    <w:rsid w:val="00A47E2B"/>
    <w:rsid w:val="00A51310"/>
    <w:rsid w:val="00A52687"/>
    <w:rsid w:val="00A536DC"/>
    <w:rsid w:val="00A61734"/>
    <w:rsid w:val="00A646D4"/>
    <w:rsid w:val="00A73B58"/>
    <w:rsid w:val="00A75F70"/>
    <w:rsid w:val="00A77F8D"/>
    <w:rsid w:val="00A92E90"/>
    <w:rsid w:val="00A954DC"/>
    <w:rsid w:val="00AA0B7B"/>
    <w:rsid w:val="00AA266C"/>
    <w:rsid w:val="00AA3B78"/>
    <w:rsid w:val="00AA784F"/>
    <w:rsid w:val="00AB5DF1"/>
    <w:rsid w:val="00AB6935"/>
    <w:rsid w:val="00AB7C07"/>
    <w:rsid w:val="00AC087C"/>
    <w:rsid w:val="00AC5F0B"/>
    <w:rsid w:val="00AD07AA"/>
    <w:rsid w:val="00AD18F0"/>
    <w:rsid w:val="00AD4563"/>
    <w:rsid w:val="00AD69C8"/>
    <w:rsid w:val="00AE3FAA"/>
    <w:rsid w:val="00AE68E2"/>
    <w:rsid w:val="00AE7895"/>
    <w:rsid w:val="00AF3C5C"/>
    <w:rsid w:val="00B00ABC"/>
    <w:rsid w:val="00B06080"/>
    <w:rsid w:val="00B076F2"/>
    <w:rsid w:val="00B12656"/>
    <w:rsid w:val="00B202C8"/>
    <w:rsid w:val="00B248E8"/>
    <w:rsid w:val="00B3015C"/>
    <w:rsid w:val="00B361BA"/>
    <w:rsid w:val="00B37999"/>
    <w:rsid w:val="00B438B1"/>
    <w:rsid w:val="00B47DC8"/>
    <w:rsid w:val="00B52178"/>
    <w:rsid w:val="00B564B1"/>
    <w:rsid w:val="00B57FFC"/>
    <w:rsid w:val="00B60E58"/>
    <w:rsid w:val="00B64C0D"/>
    <w:rsid w:val="00B711C0"/>
    <w:rsid w:val="00B73B96"/>
    <w:rsid w:val="00B76CC8"/>
    <w:rsid w:val="00B80413"/>
    <w:rsid w:val="00B83783"/>
    <w:rsid w:val="00B8587D"/>
    <w:rsid w:val="00B8689B"/>
    <w:rsid w:val="00B91252"/>
    <w:rsid w:val="00BA5447"/>
    <w:rsid w:val="00BA7294"/>
    <w:rsid w:val="00BB333D"/>
    <w:rsid w:val="00BB7513"/>
    <w:rsid w:val="00BC5602"/>
    <w:rsid w:val="00BC58FE"/>
    <w:rsid w:val="00BD1435"/>
    <w:rsid w:val="00BD507E"/>
    <w:rsid w:val="00BD6FCC"/>
    <w:rsid w:val="00BD7BA3"/>
    <w:rsid w:val="00BE0CB6"/>
    <w:rsid w:val="00BE16E3"/>
    <w:rsid w:val="00BE68DE"/>
    <w:rsid w:val="00BF21B4"/>
    <w:rsid w:val="00BF22DA"/>
    <w:rsid w:val="00BF304A"/>
    <w:rsid w:val="00BF53C7"/>
    <w:rsid w:val="00C00C0E"/>
    <w:rsid w:val="00C03C6B"/>
    <w:rsid w:val="00C04105"/>
    <w:rsid w:val="00C053DD"/>
    <w:rsid w:val="00C1159F"/>
    <w:rsid w:val="00C143AC"/>
    <w:rsid w:val="00C16506"/>
    <w:rsid w:val="00C27133"/>
    <w:rsid w:val="00C34BBA"/>
    <w:rsid w:val="00C371EC"/>
    <w:rsid w:val="00C412E3"/>
    <w:rsid w:val="00C43BC5"/>
    <w:rsid w:val="00C446F8"/>
    <w:rsid w:val="00C46540"/>
    <w:rsid w:val="00C5017E"/>
    <w:rsid w:val="00C516AD"/>
    <w:rsid w:val="00C544AC"/>
    <w:rsid w:val="00C54665"/>
    <w:rsid w:val="00C60A4D"/>
    <w:rsid w:val="00C62243"/>
    <w:rsid w:val="00C624D0"/>
    <w:rsid w:val="00C6348C"/>
    <w:rsid w:val="00C659A0"/>
    <w:rsid w:val="00C70115"/>
    <w:rsid w:val="00C71EB7"/>
    <w:rsid w:val="00C842BB"/>
    <w:rsid w:val="00C86E84"/>
    <w:rsid w:val="00C949D1"/>
    <w:rsid w:val="00C9608B"/>
    <w:rsid w:val="00C97989"/>
    <w:rsid w:val="00C97E3C"/>
    <w:rsid w:val="00CA019D"/>
    <w:rsid w:val="00CA1C66"/>
    <w:rsid w:val="00CA258C"/>
    <w:rsid w:val="00CA672D"/>
    <w:rsid w:val="00CA7EE0"/>
    <w:rsid w:val="00CB0371"/>
    <w:rsid w:val="00CB40D8"/>
    <w:rsid w:val="00CB4C77"/>
    <w:rsid w:val="00CC0C81"/>
    <w:rsid w:val="00CC6823"/>
    <w:rsid w:val="00CD3B77"/>
    <w:rsid w:val="00CF0003"/>
    <w:rsid w:val="00CF4542"/>
    <w:rsid w:val="00CF6AEA"/>
    <w:rsid w:val="00CF7B4A"/>
    <w:rsid w:val="00D02044"/>
    <w:rsid w:val="00D03FE7"/>
    <w:rsid w:val="00D07393"/>
    <w:rsid w:val="00D127CC"/>
    <w:rsid w:val="00D12A54"/>
    <w:rsid w:val="00D26A55"/>
    <w:rsid w:val="00D324B9"/>
    <w:rsid w:val="00D35557"/>
    <w:rsid w:val="00D3609B"/>
    <w:rsid w:val="00D438AE"/>
    <w:rsid w:val="00D4533D"/>
    <w:rsid w:val="00D4668E"/>
    <w:rsid w:val="00D47D4F"/>
    <w:rsid w:val="00D54806"/>
    <w:rsid w:val="00D554AE"/>
    <w:rsid w:val="00D62BF0"/>
    <w:rsid w:val="00D67153"/>
    <w:rsid w:val="00D74907"/>
    <w:rsid w:val="00D86657"/>
    <w:rsid w:val="00D90397"/>
    <w:rsid w:val="00D9551C"/>
    <w:rsid w:val="00DA00D9"/>
    <w:rsid w:val="00DA1166"/>
    <w:rsid w:val="00DA20CF"/>
    <w:rsid w:val="00DA2162"/>
    <w:rsid w:val="00DA6C96"/>
    <w:rsid w:val="00DB0724"/>
    <w:rsid w:val="00DC4FA6"/>
    <w:rsid w:val="00DD045D"/>
    <w:rsid w:val="00DD483C"/>
    <w:rsid w:val="00DD4A4C"/>
    <w:rsid w:val="00DE359E"/>
    <w:rsid w:val="00DE3F77"/>
    <w:rsid w:val="00DE52A4"/>
    <w:rsid w:val="00DE7039"/>
    <w:rsid w:val="00DF0CAA"/>
    <w:rsid w:val="00DF16F5"/>
    <w:rsid w:val="00DF385F"/>
    <w:rsid w:val="00DF753B"/>
    <w:rsid w:val="00DF7D85"/>
    <w:rsid w:val="00E06232"/>
    <w:rsid w:val="00E1367A"/>
    <w:rsid w:val="00E13E02"/>
    <w:rsid w:val="00E2380B"/>
    <w:rsid w:val="00E2437B"/>
    <w:rsid w:val="00E27933"/>
    <w:rsid w:val="00E27D22"/>
    <w:rsid w:val="00E33DAA"/>
    <w:rsid w:val="00E43136"/>
    <w:rsid w:val="00E43936"/>
    <w:rsid w:val="00E45692"/>
    <w:rsid w:val="00E47949"/>
    <w:rsid w:val="00E61CAD"/>
    <w:rsid w:val="00E64C23"/>
    <w:rsid w:val="00E85469"/>
    <w:rsid w:val="00E8599E"/>
    <w:rsid w:val="00E967A4"/>
    <w:rsid w:val="00E96A36"/>
    <w:rsid w:val="00E96D92"/>
    <w:rsid w:val="00EA0517"/>
    <w:rsid w:val="00EA4033"/>
    <w:rsid w:val="00EB15EA"/>
    <w:rsid w:val="00EB3338"/>
    <w:rsid w:val="00EB3959"/>
    <w:rsid w:val="00EB39BD"/>
    <w:rsid w:val="00EB42C8"/>
    <w:rsid w:val="00EB61CE"/>
    <w:rsid w:val="00EC0DFB"/>
    <w:rsid w:val="00EC6AFC"/>
    <w:rsid w:val="00ED0A0B"/>
    <w:rsid w:val="00ED1B71"/>
    <w:rsid w:val="00ED5E48"/>
    <w:rsid w:val="00ED7CD6"/>
    <w:rsid w:val="00ED7E08"/>
    <w:rsid w:val="00ED7F2C"/>
    <w:rsid w:val="00EF076F"/>
    <w:rsid w:val="00EF6147"/>
    <w:rsid w:val="00F00FFB"/>
    <w:rsid w:val="00F02357"/>
    <w:rsid w:val="00F0337E"/>
    <w:rsid w:val="00F060F5"/>
    <w:rsid w:val="00F1038E"/>
    <w:rsid w:val="00F11676"/>
    <w:rsid w:val="00F16067"/>
    <w:rsid w:val="00F20D47"/>
    <w:rsid w:val="00F5177F"/>
    <w:rsid w:val="00F64038"/>
    <w:rsid w:val="00F72CD5"/>
    <w:rsid w:val="00F73563"/>
    <w:rsid w:val="00F73FED"/>
    <w:rsid w:val="00F821DE"/>
    <w:rsid w:val="00F82B0A"/>
    <w:rsid w:val="00F83AE3"/>
    <w:rsid w:val="00F9066F"/>
    <w:rsid w:val="00FA0E1F"/>
    <w:rsid w:val="00FA56F5"/>
    <w:rsid w:val="00FA780C"/>
    <w:rsid w:val="00FA799F"/>
    <w:rsid w:val="00FB44D6"/>
    <w:rsid w:val="00FB4876"/>
    <w:rsid w:val="00FB4B7E"/>
    <w:rsid w:val="00FC1E92"/>
    <w:rsid w:val="00FC31B9"/>
    <w:rsid w:val="00FD067A"/>
    <w:rsid w:val="00FD19DD"/>
    <w:rsid w:val="00FD2A65"/>
    <w:rsid w:val="00FD3CD4"/>
    <w:rsid w:val="00FD5C8E"/>
    <w:rsid w:val="00FD79C7"/>
    <w:rsid w:val="00FE19DB"/>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FD"/>
  </w:style>
  <w:style w:type="paragraph" w:styleId="Balk2">
    <w:name w:val="heading 2"/>
    <w:basedOn w:val="Normal"/>
    <w:next w:val="Normal"/>
    <w:link w:val="Balk2Char"/>
    <w:uiPriority w:val="9"/>
    <w:unhideWhenUsed/>
    <w:qFormat/>
    <w:rsid w:val="00E431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5">
    <w:name w:val="heading 5"/>
    <w:basedOn w:val="Normal"/>
    <w:next w:val="Normal"/>
    <w:link w:val="Balk5Char"/>
    <w:uiPriority w:val="9"/>
    <w:semiHidden/>
    <w:unhideWhenUsed/>
    <w:qFormat/>
    <w:rsid w:val="004E3A09"/>
    <w:pPr>
      <w:keepNext/>
      <w:keepLines/>
      <w:spacing w:before="80" w:after="40"/>
      <w:outlineLvl w:val="4"/>
    </w:pPr>
    <w:rPr>
      <w:rFonts w:eastAsiaTheme="majorEastAsia" w:cstheme="majorBidi"/>
      <w:color w:val="2E74B5" w:themeColor="accent1" w:themeShade="BF"/>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4E3A09"/>
    <w:rPr>
      <w:rFonts w:eastAsiaTheme="majorEastAsia" w:cstheme="majorBidi"/>
      <w:color w:val="2E74B5" w:themeColor="accent1" w:themeShade="BF"/>
      <w:kern w:val="2"/>
      <w14:ligatures w14:val="standardContextual"/>
    </w:rPr>
  </w:style>
  <w:style w:type="character" w:styleId="Kpr">
    <w:name w:val="Hyperlink"/>
    <w:uiPriority w:val="99"/>
    <w:unhideWhenUsed/>
    <w:qFormat/>
    <w:rsid w:val="004E3A09"/>
    <w:rPr>
      <w:color w:val="0000FF"/>
      <w:u w:val="single"/>
    </w:rPr>
  </w:style>
  <w:style w:type="paragraph" w:styleId="NormalWeb">
    <w:name w:val="Normal (Web)"/>
    <w:basedOn w:val="Normal"/>
    <w:uiPriority w:val="99"/>
    <w:unhideWhenUsed/>
    <w:rsid w:val="004E3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038DE"/>
    <w:rPr>
      <w:b/>
      <w:bCs/>
    </w:rPr>
  </w:style>
  <w:style w:type="paragraph" w:styleId="GvdeMetni">
    <w:name w:val="Body Text"/>
    <w:basedOn w:val="Normal"/>
    <w:link w:val="GvdeMetniChar"/>
    <w:uiPriority w:val="1"/>
    <w:qFormat/>
    <w:rsid w:val="00AE68E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AE68E2"/>
    <w:rPr>
      <w:rFonts w:ascii="Times New Roman" w:eastAsia="Times New Roman" w:hAnsi="Times New Roman" w:cs="Times New Roman"/>
      <w:sz w:val="24"/>
      <w:szCs w:val="24"/>
      <w:lang w:val="en-US"/>
    </w:rPr>
  </w:style>
  <w:style w:type="character" w:customStyle="1" w:styleId="Balk2Char">
    <w:name w:val="Başlık 2 Char"/>
    <w:basedOn w:val="VarsaylanParagrafYazTipi"/>
    <w:link w:val="Balk2"/>
    <w:uiPriority w:val="9"/>
    <w:rsid w:val="00E4313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VarsaylanParagrafYazTipi"/>
    <w:rsid w:val="00E43136"/>
  </w:style>
  <w:style w:type="character" w:styleId="zlenenKpr">
    <w:name w:val="FollowedHyperlink"/>
    <w:basedOn w:val="VarsaylanParagrafYazTipi"/>
    <w:uiPriority w:val="99"/>
    <w:semiHidden/>
    <w:unhideWhenUsed/>
    <w:rsid w:val="0048639A"/>
    <w:rPr>
      <w:color w:val="954F72" w:themeColor="followedHyperlink"/>
      <w:u w:val="single"/>
    </w:rPr>
  </w:style>
  <w:style w:type="paragraph" w:customStyle="1" w:styleId="Default">
    <w:name w:val="Default"/>
    <w:rsid w:val="00CD3B77"/>
    <w:pPr>
      <w:autoSpaceDE w:val="0"/>
      <w:autoSpaceDN w:val="0"/>
      <w:adjustRightInd w:val="0"/>
      <w:spacing w:after="0" w:line="240" w:lineRule="auto"/>
    </w:pPr>
    <w:rPr>
      <w:rFonts w:ascii="Times New Roman" w:hAnsi="Times New Roman" w:cs="Times New Roman"/>
      <w:color w:val="000000"/>
      <w:sz w:val="24"/>
      <w:szCs w:val="24"/>
    </w:rPr>
  </w:style>
  <w:style w:type="character" w:styleId="GlBavuru">
    <w:name w:val="Intense Reference"/>
    <w:basedOn w:val="VarsaylanParagrafYazTipi"/>
    <w:uiPriority w:val="32"/>
    <w:qFormat/>
    <w:rsid w:val="009C1D0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gri.edu.tr/detail.aspx?id=61054&amp;bid=1&amp;tid=17" TargetMode="External"/><Relationship Id="rId21" Type="http://schemas.openxmlformats.org/officeDocument/2006/relationships/hyperlink" Target="https://www.agri.edu.tr/detail.aspx?id=49727&amp;bid=251&amp;tid=13" TargetMode="External"/><Relationship Id="rId42" Type="http://schemas.openxmlformats.org/officeDocument/2006/relationships/hyperlink" Target="https://drive.google.com/drive/u/0/folders/1AwBkvycx7M9E_tGjEKm0hAAih09D0KA4" TargetMode="External"/><Relationship Id="rId63" Type="http://schemas.openxmlformats.org/officeDocument/2006/relationships/hyperlink" Target="https://www.agri.edu.tr/detail.aspx?id=6497&amp;bid=251&amp;tid=5&amp;dil=tr-TR" TargetMode="External"/><Relationship Id="rId84" Type="http://schemas.openxmlformats.org/officeDocument/2006/relationships/hyperlink" Target="https://www.agri.edu.tr/detail.aspx?bid=273&amp;tid=15&amp;dil=tr-TR" TargetMode="External"/><Relationship Id="rId138" Type="http://schemas.openxmlformats.org/officeDocument/2006/relationships/header" Target="header1.xml"/><Relationship Id="rId107" Type="http://schemas.openxmlformats.org/officeDocument/2006/relationships/hyperlink" Target="%5b3_OD3%5d2023%20Ba&#351;vuru%20Usul%20Esaslar.pdf" TargetMode="External"/><Relationship Id="rId11" Type="http://schemas.openxmlformats.org/officeDocument/2006/relationships/hyperlink" Target="mailto:https://www.agri.edu.tr/detail.aspx?id=1229&amp;bid=251&amp;tid=7&amp;dil=tr-TR" TargetMode="External"/><Relationship Id="rId32" Type="http://schemas.openxmlformats.org/officeDocument/2006/relationships/hyperlink" Target="https://www.agri.edu.tr/detail.aspx?id=49146&amp;bid=601&amp;tid=13" TargetMode="External"/><Relationship Id="rId37" Type="http://schemas.openxmlformats.org/officeDocument/2006/relationships/hyperlink" Target="https://ilf.ardahan.edu.tr/tr/page/komisyon-ve-kurullar/15965" TargetMode="External"/><Relationship Id="rId53" Type="http://schemas.openxmlformats.org/officeDocument/2006/relationships/hyperlink" Target="https://www.agri.edu.tr/detail.aspx?id=1548&amp;bid=596&amp;tid=5&amp;dil=tr-TR" TargetMode="External"/><Relationship Id="rId58" Type="http://schemas.openxmlformats.org/officeDocument/2006/relationships/hyperlink" Target="https://www.agri.edu.tr/detail.aspx?id=1548&amp;bid=596&amp;tid=5&amp;dil=tr-TR" TargetMode="External"/><Relationship Id="rId74" Type="http://schemas.openxmlformats.org/officeDocument/2006/relationships/hyperlink" Target="https://www.agri.edu.tr/upload/dogubayazitahmedihanimyodetay251/DAHMYO%202024-2025%20G%C3%BCz%20Yar%C4%B1y%C4%B1l%C4%B1%20Vize%20Program%C4%B1%20(son).pdf" TargetMode="External"/><Relationship Id="rId79" Type="http://schemas.openxmlformats.org/officeDocument/2006/relationships/hyperlink" Target="https://www.agri.edu.tr/detail.aspx?id=59461&amp;bid=596&amp;tid=17" TargetMode="External"/><Relationship Id="rId102" Type="http://schemas.openxmlformats.org/officeDocument/2006/relationships/hyperlink" Target="https://www.agri.edu.tr/detail.aspx?id=49417&amp;bid=251&amp;tid=13" TargetMode="External"/><Relationship Id="rId123" Type="http://schemas.openxmlformats.org/officeDocument/2006/relationships/hyperlink" Target="https://www.agri.edu.tr/detail.aspx?id=163&amp;bid=1&amp;tid=22" TargetMode="External"/><Relationship Id="rId128" Type="http://schemas.openxmlformats.org/officeDocument/2006/relationships/hyperlink" Target="https://www.agri.edu.tr/detail.aspx?id=1221&amp;bid=251&amp;tid=7&amp;dil=tr-TR"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agri.edu.tr/detail.aspx?id=5267&amp;bid=694&amp;tid=5&amp;dil=tr-TR" TargetMode="External"/><Relationship Id="rId95" Type="http://schemas.openxmlformats.org/officeDocument/2006/relationships/hyperlink" Target="https://www.agri.edu.tr/detail.aspx?bid=273&amp;tid=15&amp;dil=tr-TR" TargetMode="External"/><Relationship Id="rId22" Type="http://schemas.openxmlformats.org/officeDocument/2006/relationships/hyperlink" Target="https://www.agri.edu.tr/detail.aspx?id=1229&amp;bid=251&amp;tid=5&amp;dil=tr-TR" TargetMode="External"/><Relationship Id="rId27" Type="http://schemas.openxmlformats.org/officeDocument/2006/relationships/hyperlink" Target="https://www.agri.edu.tr/detail.aspx?id=4972&amp;bid=251&amp;tid=7&amp;dil=tr-TR" TargetMode="External"/><Relationship Id="rId43" Type="http://schemas.openxmlformats.org/officeDocument/2006/relationships/hyperlink" Target="https://www.agri.edu.tr/detail.aspx?bid=601&amp;tid=15&amp;dil=tr-TR" TargetMode="External"/><Relationship Id="rId48" Type="http://schemas.openxmlformats.org/officeDocument/2006/relationships/hyperlink" Target="https://kms.kaysis.gov.tr/Home/Goster/60148" TargetMode="External"/><Relationship Id="rId64" Type="http://schemas.openxmlformats.org/officeDocument/2006/relationships/hyperlink" Target="https://www.agri.edu.tr/detail.aspx?bid=1&amp;dosya=upload/anasayfa/2024-2025%20AKADEMIK%20TAKVIM%20V3.pdf&amp;tid=10&amp;dil=tr-TR" TargetMode="External"/><Relationship Id="rId69" Type="http://schemas.openxmlformats.org/officeDocument/2006/relationships/hyperlink" Target="https://www.agri.edu.tr/detail.aspx?id=5438&amp;bid=735&amp;tid=5&amp;dil=tr-TR" TargetMode="External"/><Relationship Id="rId113" Type="http://schemas.openxmlformats.org/officeDocument/2006/relationships/hyperlink" Target="https://bap.agri.edu.tr/index.php?act=guest&amp;act2=sayfa&amp;id=78" TargetMode="External"/><Relationship Id="rId118" Type="http://schemas.openxmlformats.org/officeDocument/2006/relationships/hyperlink" Target="https://www.agri.edu.tr/detail.aspx?id=155&amp;bid=1&amp;tid=22" TargetMode="External"/><Relationship Id="rId134" Type="http://schemas.openxmlformats.org/officeDocument/2006/relationships/hyperlink" Target="https://www.agri.edu.tr/detail.aspx?id=49417&amp;bid=251&amp;tid=13" TargetMode="External"/><Relationship Id="rId139" Type="http://schemas.openxmlformats.org/officeDocument/2006/relationships/header" Target="header2.xml"/><Relationship Id="rId80" Type="http://schemas.openxmlformats.org/officeDocument/2006/relationships/hyperlink" Target="https://www.agri.edu.tr/detail.aspx?id=60780&amp;bid=251&amp;tid=17" TargetMode="External"/><Relationship Id="rId85" Type="http://schemas.openxmlformats.org/officeDocument/2006/relationships/hyperlink" Target="https://www.agri.edu.tr/detail.aspx?id=48498&amp;bid=251&amp;tid=13" TargetMode="External"/><Relationship Id="rId12" Type="http://schemas.openxmlformats.org/officeDocument/2006/relationships/hyperlink" Target="mailto:https://www.agri.edu.tr/detail.aspx?bid=251&amp;tid=15" TargetMode="External"/><Relationship Id="rId17" Type="http://schemas.openxmlformats.org/officeDocument/2006/relationships/hyperlink" Target="mailto:https://www.agri.edu.tr/detail.aspx?id=1229&amp;bid=251&amp;tid=5&amp;dil=tr-TR" TargetMode="External"/><Relationship Id="rId33" Type="http://schemas.openxmlformats.org/officeDocument/2006/relationships/hyperlink" Target="https://www.agri.edu.tr/detail.aspx?id=49146&amp;bid=601&amp;tid=13" TargetMode="External"/><Relationship Id="rId38" Type="http://schemas.openxmlformats.org/officeDocument/2006/relationships/hyperlink" Target="https://drive.google.com/file/d/10o46RSfX-ILwY0vbitmmUhS5oLKvAaIV/view?usp=sharing" TargetMode="External"/><Relationship Id="rId59" Type="http://schemas.openxmlformats.org/officeDocument/2006/relationships/hyperlink" Target="https://www.agri.edu.tr/detail.aspx?id=56014&amp;bid=251&amp;tid=17" TargetMode="External"/><Relationship Id="rId103" Type="http://schemas.openxmlformats.org/officeDocument/2006/relationships/hyperlink" Target="https://www.agri.edu.tr/detail.aspx?id=50804&amp;bid=251&amp;tid=13" TargetMode="External"/><Relationship Id="rId108" Type="http://schemas.openxmlformats.org/officeDocument/2006/relationships/hyperlink" Target="%5b4_OD4%5dDS-052-_Yurticinde_ve_Disinda_Gorevlendirmelerde_Uyulacak_Esaslara_Iliskin_Yonetmelik.pdf" TargetMode="External"/><Relationship Id="rId124" Type="http://schemas.openxmlformats.org/officeDocument/2006/relationships/hyperlink" Target="https://www.agri.edu.tr/detail.aspx?id=49417&amp;bid=251&amp;tid=13" TargetMode="External"/><Relationship Id="rId129" Type="http://schemas.openxmlformats.org/officeDocument/2006/relationships/hyperlink" Target="https://www.agri.edu.tr/haberduyuru.aspx?bid=251&amp;tid=1&amp;dil=tr-TR&amp;yil=2024&amp;ay=0" TargetMode="External"/><Relationship Id="rId54" Type="http://schemas.openxmlformats.org/officeDocument/2006/relationships/hyperlink" Target="https://obs.agri.edu.tr/oibs/bologna/index.aspx" TargetMode="External"/><Relationship Id="rId70" Type="http://schemas.openxmlformats.org/officeDocument/2006/relationships/hyperlink" Target="https://www.agri.edu.tr/detail.aspx?id=5267&amp;bid=694&amp;tid=5&amp;dil=tr-TR" TargetMode="External"/><Relationship Id="rId75" Type="http://schemas.openxmlformats.org/officeDocument/2006/relationships/hyperlink" Target="https://kms.kaysis.gov.tr/Home/Goster/40520" TargetMode="External"/><Relationship Id="rId91" Type="http://schemas.openxmlformats.org/officeDocument/2006/relationships/hyperlink" Target="https://www.agri.edu.tr/detail.aspx?id=1813&amp;bid=497&amp;tid=6&amp;dil=tr-TR" TargetMode="External"/><Relationship Id="rId96" Type="http://schemas.openxmlformats.org/officeDocument/2006/relationships/hyperlink" Target="https://www.agri.edu.tr/detail.aspx?bid=273&amp;tid=15&amp;dil=tr-TR"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gri.edu.tr/" TargetMode="External"/><Relationship Id="rId28" Type="http://schemas.openxmlformats.org/officeDocument/2006/relationships/hyperlink" Target="https://www.agri.edu.tr/detail.aspx?id=1432&amp;bid=251&amp;tid=7&amp;dil=tr-TR" TargetMode="External"/><Relationship Id="rId49" Type="http://schemas.openxmlformats.org/officeDocument/2006/relationships/hyperlink" Target="https://www.agri.edu.tr/detail.aspx?id=1229&amp;bid=251&amp;tid=5&amp;dil=tr-TR" TargetMode="External"/><Relationship Id="rId114" Type="http://schemas.openxmlformats.org/officeDocument/2006/relationships/hyperlink" Target="https://www.agri.edu.tr/detail.aspx?id=5194&amp;bid=681&amp;tid=6&amp;dil=tr-TR" TargetMode="External"/><Relationship Id="rId119" Type="http://schemas.openxmlformats.org/officeDocument/2006/relationships/hyperlink" Target="https://www.agri.edu.tr/detail.aspx?id=162&amp;bid=1&amp;tid=22" TargetMode="External"/><Relationship Id="rId44" Type="http://schemas.openxmlformats.org/officeDocument/2006/relationships/hyperlink" Target="https://www.agri.edu.tr/detail.aspx?bid=680&amp;tid=15" TargetMode="External"/><Relationship Id="rId60" Type="http://schemas.openxmlformats.org/officeDocument/2006/relationships/hyperlink" Target="https://www.agri.edu.tr/detail.aspx?id=60780&amp;bid=251&amp;tid=17" TargetMode="External"/><Relationship Id="rId65" Type="http://schemas.openxmlformats.org/officeDocument/2006/relationships/hyperlink" Target="https://www.agri.edu.tr/detail.aspx?id=1455&amp;bid=251&amp;tid=7&amp;dil=tr-TR" TargetMode="External"/><Relationship Id="rId81" Type="http://schemas.openxmlformats.org/officeDocument/2006/relationships/hyperlink" Target="https://www.agri.edu.tr/UserFiles/CKUpload/Upload/D%C4%B0PLOMA,%20MEZUN%C4%B0YET%20ve%20D%C4%B0%C4%9EER%20BELGELER%C4%B0N%20D%C3%9CZENLENMES%C4%B0NE%20DA%C4%B0R%20Y%C3%96NERGE.pdf" TargetMode="External"/><Relationship Id="rId86" Type="http://schemas.openxmlformats.org/officeDocument/2006/relationships/hyperlink" Target="https://obs.agri.edu.tr/" TargetMode="External"/><Relationship Id="rId130" Type="http://schemas.openxmlformats.org/officeDocument/2006/relationships/hyperlink" Target="https://www.agri.edu.tr/detail.aspx?id=50804&amp;bid=251&amp;tid=13" TargetMode="External"/><Relationship Id="rId135" Type="http://schemas.openxmlformats.org/officeDocument/2006/relationships/hyperlink" Target="https://www.agri.edu.tr/detail.aspx?id=49648&amp;bid=251&amp;tid=13" TargetMode="External"/><Relationship Id="rId13" Type="http://schemas.openxmlformats.org/officeDocument/2006/relationships/hyperlink" Target="mailto:https://www.agri.edu.tr/detail.aspx?id=1432&amp;bid=251&amp;tid=7&amp;dil=tr-TR" TargetMode="External"/><Relationship Id="rId18" Type="http://schemas.openxmlformats.org/officeDocument/2006/relationships/hyperlink" Target="https://www.agri.edu.tr/detail.aspx?id=6158&amp;bid=251&amp;tid=7&amp;dil=tr-TR" TargetMode="External"/><Relationship Id="rId39" Type="http://schemas.openxmlformats.org/officeDocument/2006/relationships/hyperlink" Target="https://ilf.ardahan.edu.tr/tr/page/komisyon-ve-kurullar/15965" TargetMode="External"/><Relationship Id="rId109" Type="http://schemas.openxmlformats.org/officeDocument/2006/relationships/hyperlink" Target="%5b5_OD3%5dDAHMYO%202024-2025%20Bahar%20Yar&#305;y&#305;l&#305;%20Ders%20Program&#305;.pdf" TargetMode="External"/><Relationship Id="rId34" Type="http://schemas.openxmlformats.org/officeDocument/2006/relationships/hyperlink" Target="https://drive.google.com/file/d/10o46RSfX-ILwY0vbitmmUhS5oLKvAaIV/view?usp=sharing" TargetMode="External"/><Relationship Id="rId50" Type="http://schemas.openxmlformats.org/officeDocument/2006/relationships/hyperlink" Target="https://www.agri.edu.tr/detail.aspx?bid=680&amp;tid=15" TargetMode="External"/><Relationship Id="rId55" Type="http://schemas.openxmlformats.org/officeDocument/2006/relationships/hyperlink" Target="https://www.agri.edu.tr/detail.aspx?id=61082&amp;bid=251&amp;tid=17" TargetMode="External"/><Relationship Id="rId76" Type="http://schemas.openxmlformats.org/officeDocument/2006/relationships/hyperlink" Target="https://www.agri.edu.tr/upload/dogubayazitahmedihanimyodetay251/DAHMYO%202024-2025%20G%C3%BCz%20Yar%C4%B1y%C4%B1l%C4%B1%20Vize%20Program%C4%B1%20(son).pdf" TargetMode="External"/><Relationship Id="rId97" Type="http://schemas.openxmlformats.org/officeDocument/2006/relationships/hyperlink" Target="https://www.agri.edu.tr/detail.aspx?id=48447&amp;bid=278&amp;tid=13" TargetMode="External"/><Relationship Id="rId104" Type="http://schemas.openxmlformats.org/officeDocument/2006/relationships/hyperlink" Target="https://drive.google.com/file/d/16EG1Vveg-SaFP082txeK4fjo3GFw2mKD/view?usp=drive_link" TargetMode="External"/><Relationship Id="rId120" Type="http://schemas.openxmlformats.org/officeDocument/2006/relationships/hyperlink" Target="https://www.agri.edu.tr/detail.aspx?id=139&amp;bid=1&amp;tid=22" TargetMode="External"/><Relationship Id="rId125" Type="http://schemas.openxmlformats.org/officeDocument/2006/relationships/hyperlink" Target="https://www.agri.edu.tr/detail.aspx?id=62130&amp;bid=1&amp;tid=17" TargetMode="External"/><Relationship Id="rId141"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agri.edu.tr/detail.aspx?bid=251&amp;tid=15&amp;dil=tr-TR" TargetMode="External"/><Relationship Id="rId92" Type="http://schemas.openxmlformats.org/officeDocument/2006/relationships/hyperlink" Target="https://www.agri.edu.tr/detail.aspx?bid=662&amp;tid=15" TargetMode="External"/><Relationship Id="rId2" Type="http://schemas.openxmlformats.org/officeDocument/2006/relationships/customXml" Target="../customXml/item2.xml"/><Relationship Id="rId29" Type="http://schemas.openxmlformats.org/officeDocument/2006/relationships/hyperlink" Target="https://www.agri.edu.tr/upload/stratejigelistirmedairebaskanligi/2024-2028%20Stratejik%20Plan/2024-stratejik-pilan.pdf" TargetMode="External"/><Relationship Id="rId24" Type="http://schemas.openxmlformats.org/officeDocument/2006/relationships/hyperlink" Target="https://www.agri.edu.tr/detail.aspx?bid=273&amp;tid=15&amp;dil=tr-TR" TargetMode="External"/><Relationship Id="rId40" Type="http://schemas.openxmlformats.org/officeDocument/2006/relationships/hyperlink" Target="https://www.agri.edu.tr/detail.aspx?id=1432&amp;bid=251&amp;tid=7&amp;dil=tr-TR" TargetMode="External"/><Relationship Id="rId45" Type="http://schemas.openxmlformats.org/officeDocument/2006/relationships/hyperlink" Target="https://www.agri.edu.tr/detail.aspx?id=1432&amp;bid=251&amp;tid=7&amp;dil=tr-TR" TargetMode="External"/><Relationship Id="rId66" Type="http://schemas.openxmlformats.org/officeDocument/2006/relationships/hyperlink" Target="https://www.agri.edu.tr/detail.aspx?id=5268&amp;bid=692&amp;tid=5&amp;dil=tr-TR" TargetMode="External"/><Relationship Id="rId87" Type="http://schemas.openxmlformats.org/officeDocument/2006/relationships/hyperlink" Target="https://drive.google.com/file/d/1CaU8MgC3x2oqgfYNdG9JLDv5C4DwCrqW/view?usp=drive_link" TargetMode="External"/><Relationship Id="rId110" Type="http://schemas.openxmlformats.org/officeDocument/2006/relationships/hyperlink" Target="https://www.agri.edu.tr/detail.aspx?id=56021&amp;bid=273&amp;tid=17" TargetMode="External"/><Relationship Id="rId115" Type="http://schemas.openxmlformats.org/officeDocument/2006/relationships/hyperlink" Target="https://www.agri.edu.tr/detail.aspx?bid=261&amp;tid=15&amp;dil=tr-TR" TargetMode="External"/><Relationship Id="rId131" Type="http://schemas.openxmlformats.org/officeDocument/2006/relationships/hyperlink" Target="https://www.agri.edu.tr/detail.aspx?id=49697&amp;bid=251&amp;tid=13" TargetMode="External"/><Relationship Id="rId136" Type="http://schemas.openxmlformats.org/officeDocument/2006/relationships/hyperlink" Target="https://www.agri.edu.tr/upload/anasayfa/2024-stratejik-pilan.pdf" TargetMode="External"/><Relationship Id="rId61" Type="http://schemas.openxmlformats.org/officeDocument/2006/relationships/hyperlink" Target="https://www.agri.edu.tr/detail.aspx?id=59558&amp;bid=596&amp;tid=17" TargetMode="External"/><Relationship Id="rId82" Type="http://schemas.openxmlformats.org/officeDocument/2006/relationships/hyperlink" Target="https://obs.agri.edu.tr/" TargetMode="External"/><Relationship Id="rId19" Type="http://schemas.openxmlformats.org/officeDocument/2006/relationships/hyperlink" Target="https://www.agri.edu.tr/detail.aspx?id=6727&amp;bid=251&amp;tid=7&amp;dil=tr-TR" TargetMode="External"/><Relationship Id="rId14" Type="http://schemas.openxmlformats.org/officeDocument/2006/relationships/hyperlink" Target="mailto:https://www.agri.edu.tr/detail.aspx?id=1432&amp;bid=251&amp;tid=7&amp;dil=tr-TR" TargetMode="External"/><Relationship Id="rId30" Type="http://schemas.openxmlformats.org/officeDocument/2006/relationships/hyperlink" Target="https://www.agri.edu.tr/detail.aspx?id=49689&amp;bid=601&amp;tid=13" TargetMode="External"/><Relationship Id="rId35" Type="http://schemas.openxmlformats.org/officeDocument/2006/relationships/hyperlink" Target="https://www.agri.edu.tr/detail.aspx?id=49633&amp;bid=251&amp;tid=13" TargetMode="External"/><Relationship Id="rId56" Type="http://schemas.openxmlformats.org/officeDocument/2006/relationships/hyperlink" Target="https://www.agri.edu.tr/upload/dogubayazitahmedihanimyodetay251/A%C5%9F%C3%A7%C4%B1l%C4%B1k%20Program%C4%B1%20-%20Ders%20i%C3%A7erikleri.pdf" TargetMode="External"/><Relationship Id="rId77" Type="http://schemas.openxmlformats.org/officeDocument/2006/relationships/hyperlink" Target="https://kms.kaysis.gov.tr/Home/Goster/40520" TargetMode="External"/><Relationship Id="rId100" Type="http://schemas.openxmlformats.org/officeDocument/2006/relationships/hyperlink" Target="https://www.agri.edu.tr/detail.aspx?id=49648&amp;bid=251&amp;tid=13" TargetMode="External"/><Relationship Id="rId105" Type="http://schemas.openxmlformats.org/officeDocument/2006/relationships/hyperlink" Target="https://drive.google.com/drive/u/0/folders/1LjBgw6SPLEF_wXrs43zFfe_NT5er5JJ6" TargetMode="External"/><Relationship Id="rId126" Type="http://schemas.openxmlformats.org/officeDocument/2006/relationships/hyperlink" Target="https://www.agri.edu.tr/upload/anasayfa/2024akademiktesvik/A%C4%9Fr%C4%B1%20%C4%B0brahim%20%C3%87e%C3%A7en%20%C3%9Cniversitesi%20%C4%B0brahim%20%C3%87e%C3%A7en%20(IC)%20Vakf%C4%B1,%20%202024%20Y%C4%B1l%C4%B1%20Bilimsel%20Te%C5%9Fvik%20%C3%96d%C3%BClleri%20Ba.pdf" TargetMode="External"/><Relationship Id="rId8" Type="http://schemas.openxmlformats.org/officeDocument/2006/relationships/endnotes" Target="endnotes.xml"/><Relationship Id="rId51" Type="http://schemas.openxmlformats.org/officeDocument/2006/relationships/hyperlink" Target="https://kms.kaysis.gov.tr/Home/Goster/104320" TargetMode="External"/><Relationship Id="rId72" Type="http://schemas.openxmlformats.org/officeDocument/2006/relationships/hyperlink" Target="https://www.agri.edu.tr/detail.aspx?bid=273&amp;tid=15&amp;dil=tr-TR" TargetMode="External"/><Relationship Id="rId93" Type="http://schemas.openxmlformats.org/officeDocument/2006/relationships/hyperlink" Target="https://www.agri.edu.tr/detail.aspx?id=1218&amp;bid=251&amp;tid=7&amp;dil=tr-TR" TargetMode="External"/><Relationship Id="rId98" Type="http://schemas.openxmlformats.org/officeDocument/2006/relationships/hyperlink" Target="https://www.agri.edu.tr/detail.aspx?bid=261&amp;tid=15&amp;dil=tr-TR" TargetMode="External"/><Relationship Id="rId121" Type="http://schemas.openxmlformats.org/officeDocument/2006/relationships/hyperlink" Target="https://www.agri.edu.tr/detail.aspx?id=129&amp;bid=1&amp;tid=22" TargetMode="External"/><Relationship Id="rId142"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hyperlink" Target="https://www.agri.edu.tr/detail.aspx?bid=251&amp;tid=2&amp;dil=tr-TR" TargetMode="External"/><Relationship Id="rId46" Type="http://schemas.openxmlformats.org/officeDocument/2006/relationships/hyperlink" Target="https://kms.kaysis.gov.tr/Home/Goster/104320" TargetMode="External"/><Relationship Id="rId67" Type="http://schemas.openxmlformats.org/officeDocument/2006/relationships/hyperlink" Target="https://www.agri.edu.tr/detail.aspx?bid=676&amp;dosya=~/upload/%C4%B0n%C5%9Faat%20B%C3%B6l%C3%BCm%C3%BC%20Yap%C4%B1%20Denetim%20Progrm%C4%B1%20M%C3%BCfredat%C4%B1.pdf&amp;tid=10&amp;dil=tr-TR" TargetMode="External"/><Relationship Id="rId116" Type="http://schemas.openxmlformats.org/officeDocument/2006/relationships/hyperlink" Target="https://drive.google.com/drive/u/1/folders/1MJ8T3KHEv2mxMTfu6cplgvJ_EnuEAzTL" TargetMode="External"/><Relationship Id="rId137" Type="http://schemas.openxmlformats.org/officeDocument/2006/relationships/hyperlink" Target="https://www.agri.edu.tr/detail.aspx?id=6485&amp;bid=251&amp;tid=7&amp;dil=tr-TR" TargetMode="External"/><Relationship Id="rId20" Type="http://schemas.openxmlformats.org/officeDocument/2006/relationships/hyperlink" Target="https://www.agri.edu.tr/detail.aspx?id=6492&amp;bid=251&amp;tid=7&amp;dil=tr-TR" TargetMode="External"/><Relationship Id="rId41" Type="http://schemas.openxmlformats.org/officeDocument/2006/relationships/hyperlink" Target="https://obs.agri.edu.tr/oibs/kariyer/?dil=tr-TR" TargetMode="External"/><Relationship Id="rId62" Type="http://schemas.openxmlformats.org/officeDocument/2006/relationships/hyperlink" Target="https://www.agri.edu.tr/detail.aspx?id=1732&amp;bid=634&amp;tid=5&amp;dil=tr-TR" TargetMode="External"/><Relationship Id="rId83" Type="http://schemas.openxmlformats.org/officeDocument/2006/relationships/hyperlink" Target="https://www.agri.edu.tr/detail.aspx?id=1218&amp;bid=251&amp;tid=7&amp;dil=tr-TR" TargetMode="External"/><Relationship Id="rId88" Type="http://schemas.openxmlformats.org/officeDocument/2006/relationships/hyperlink" Target="https://www.agri.edu.tr/detail.aspx?id=5438&amp;bid=735&amp;tid=5&amp;dil=tr-TR" TargetMode="External"/><Relationship Id="rId111" Type="http://schemas.openxmlformats.org/officeDocument/2006/relationships/hyperlink" Target="https://www.agri.edu.tr/detail.aspx?id=6622&amp;bid=251&amp;tid=7&amp;dil=tr-TR" TargetMode="External"/><Relationship Id="rId132" Type="http://schemas.openxmlformats.org/officeDocument/2006/relationships/hyperlink" Target="https://www.agri.edu.tr/detail.aspx?id=49167&amp;bid=251&amp;tid=13" TargetMode="External"/><Relationship Id="rId15" Type="http://schemas.openxmlformats.org/officeDocument/2006/relationships/hyperlink" Target="mailto:https://www.agri.edu.tr/detail.aspx?bid=273&amp;tid=15&amp;dil=tr-TR" TargetMode="External"/><Relationship Id="rId36" Type="http://schemas.openxmlformats.org/officeDocument/2006/relationships/hyperlink" Target="https://ilf.ardahan.edu.tr/tr/contact" TargetMode="External"/><Relationship Id="rId57" Type="http://schemas.openxmlformats.org/officeDocument/2006/relationships/hyperlink" Target="https://www.agri.edu.tr/detail.aspx?id=49648&amp;bid=251&amp;tid=13" TargetMode="External"/><Relationship Id="rId106" Type="http://schemas.openxmlformats.org/officeDocument/2006/relationships/hyperlink" Target="%5b2_OD3%5dDS-045-_Ogretim_Uyeligine_Yukseltilme_ve_Atanma_Yonetmeligi.pdf" TargetMode="External"/><Relationship Id="rId127" Type="http://schemas.openxmlformats.org/officeDocument/2006/relationships/hyperlink" Target="https://drive.google.com/drive/u/1/folders/1MJ8T3KHEv2mxMTfu6cplgvJ_EnuEAzTL" TargetMode="External"/><Relationship Id="rId10" Type="http://schemas.openxmlformats.org/officeDocument/2006/relationships/image" Target="media/image3.jpg"/><Relationship Id="rId31" Type="http://schemas.openxmlformats.org/officeDocument/2006/relationships/hyperlink" Target="https://www.agri.edu.tr/detail.aspx?bid=601&amp;tid=15&amp;dil=tr-TR" TargetMode="External"/><Relationship Id="rId52" Type="http://schemas.openxmlformats.org/officeDocument/2006/relationships/hyperlink" Target="https://www.agri.edu.tr/detail.aspx?id=60780&amp;bid=251&amp;tid=17" TargetMode="External"/><Relationship Id="rId73" Type="http://schemas.openxmlformats.org/officeDocument/2006/relationships/hyperlink" Target="https://www.agri.edu.tr/upload/dogubayazitahmedihanimyodetay251/2024-2025%20AKADEMIK%20TAKVIM.pdf" TargetMode="External"/><Relationship Id="rId78" Type="http://schemas.openxmlformats.org/officeDocument/2006/relationships/hyperlink" Target="https://kms.kaysis.gov.tr/Home/Goster/150646" TargetMode="External"/><Relationship Id="rId94" Type="http://schemas.openxmlformats.org/officeDocument/2006/relationships/hyperlink" Target="https://www.agri.edu.tr/detail.aspx?id=48905&amp;bid=251&amp;tid=13" TargetMode="External"/><Relationship Id="rId99" Type="http://schemas.openxmlformats.org/officeDocument/2006/relationships/hyperlink" Target="https://www.agri.edu.tr/detail.aspx?id=49166&amp;bid=251&amp;tid=13" TargetMode="External"/><Relationship Id="rId101" Type="http://schemas.openxmlformats.org/officeDocument/2006/relationships/hyperlink" Target="https://www.agri.edu.tr/detail.aspx?id=49167&amp;bid=251&amp;tid=13" TargetMode="External"/><Relationship Id="rId122" Type="http://schemas.openxmlformats.org/officeDocument/2006/relationships/hyperlink" Target="https://www.agri.edu.tr/detail.aspx?id=164&amp;bid=1&amp;tid=22" TargetMode="External"/><Relationship Id="rId143"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jpeg"/><Relationship Id="rId26" Type="http://schemas.openxmlformats.org/officeDocument/2006/relationships/hyperlink" Target="https://www.agri.edu.tr/detail.aspx?id=6390&amp;bid=601&amp;tid=7&amp;dil=tr-TR" TargetMode="External"/><Relationship Id="rId47" Type="http://schemas.openxmlformats.org/officeDocument/2006/relationships/hyperlink" Target="https://kms.kaysis.gov.tr/Home/Goster/59211" TargetMode="External"/><Relationship Id="rId68" Type="http://schemas.openxmlformats.org/officeDocument/2006/relationships/hyperlink" Target="https://www.agri.edu.tr/detail.aspx?id=1733&amp;bid=634&amp;tid=5&amp;dil=tr-TR" TargetMode="External"/><Relationship Id="rId89" Type="http://schemas.openxmlformats.org/officeDocument/2006/relationships/hyperlink" Target="https://www.agri.edu.tr/detail.aspx?id=1733&amp;bid=634&amp;tid=5&amp;dil=tr-TR" TargetMode="External"/><Relationship Id="rId112" Type="http://schemas.openxmlformats.org/officeDocument/2006/relationships/hyperlink" Target="https://www.agri.edu.tr/detail.aspx?id=1432&amp;bid=251&amp;tid=7&amp;dil=tr-TR" TargetMode="External"/><Relationship Id="rId133" Type="http://schemas.openxmlformats.org/officeDocument/2006/relationships/hyperlink" Target="https://www.agri.edu.tr/detail.aspx?id=49166&amp;bid=251&amp;tid=13" TargetMode="External"/><Relationship Id="rId16" Type="http://schemas.openxmlformats.org/officeDocument/2006/relationships/hyperlink" Target="mailto:https://www.agri.edu.tr/detail.aspx?id=1432&amp;bid=251&amp;tid=7&amp;dil=tr-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A8"/>
    <w:rsid w:val="0004257E"/>
    <w:rsid w:val="00131E6A"/>
    <w:rsid w:val="0017428A"/>
    <w:rsid w:val="001D0382"/>
    <w:rsid w:val="0021555F"/>
    <w:rsid w:val="0023310D"/>
    <w:rsid w:val="003072B9"/>
    <w:rsid w:val="003C1A67"/>
    <w:rsid w:val="004467B1"/>
    <w:rsid w:val="004667A8"/>
    <w:rsid w:val="00476AA1"/>
    <w:rsid w:val="004F6575"/>
    <w:rsid w:val="00505E88"/>
    <w:rsid w:val="0055722C"/>
    <w:rsid w:val="00567292"/>
    <w:rsid w:val="005B7136"/>
    <w:rsid w:val="005D601A"/>
    <w:rsid w:val="005F710A"/>
    <w:rsid w:val="006235BC"/>
    <w:rsid w:val="006649F1"/>
    <w:rsid w:val="00676FEF"/>
    <w:rsid w:val="00715079"/>
    <w:rsid w:val="007946E6"/>
    <w:rsid w:val="007D511F"/>
    <w:rsid w:val="0081560E"/>
    <w:rsid w:val="008A33A4"/>
    <w:rsid w:val="008A5844"/>
    <w:rsid w:val="008A670D"/>
    <w:rsid w:val="008C41C5"/>
    <w:rsid w:val="008D7FF6"/>
    <w:rsid w:val="00915BFC"/>
    <w:rsid w:val="0094648F"/>
    <w:rsid w:val="009B1531"/>
    <w:rsid w:val="009B2517"/>
    <w:rsid w:val="009F7FED"/>
    <w:rsid w:val="00A16805"/>
    <w:rsid w:val="00A50433"/>
    <w:rsid w:val="00A800E3"/>
    <w:rsid w:val="00AC53AE"/>
    <w:rsid w:val="00BB599C"/>
    <w:rsid w:val="00BC0470"/>
    <w:rsid w:val="00BC499E"/>
    <w:rsid w:val="00C26863"/>
    <w:rsid w:val="00C4477E"/>
    <w:rsid w:val="00C96826"/>
    <w:rsid w:val="00CA4A06"/>
    <w:rsid w:val="00CB0371"/>
    <w:rsid w:val="00CF5D31"/>
    <w:rsid w:val="00D14C15"/>
    <w:rsid w:val="00D22FF9"/>
    <w:rsid w:val="00D45888"/>
    <w:rsid w:val="00D531B9"/>
    <w:rsid w:val="00D80796"/>
    <w:rsid w:val="00DC1B4D"/>
    <w:rsid w:val="00DE6B67"/>
    <w:rsid w:val="00E358BB"/>
    <w:rsid w:val="00EA791B"/>
    <w:rsid w:val="00ED224F"/>
    <w:rsid w:val="00EE634E"/>
    <w:rsid w:val="00EF567A"/>
    <w:rsid w:val="00F136B7"/>
    <w:rsid w:val="00F4510F"/>
    <w:rsid w:val="00F622DE"/>
    <w:rsid w:val="00F763F8"/>
    <w:rsid w:val="00FA017B"/>
    <w:rsid w:val="00FB0D28"/>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38A1E4-8885-495D-A4C2-2349964D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32</Pages>
  <Words>10956</Words>
  <Characters>62455</Characters>
  <Application>Microsoft Office Word</Application>
  <DocSecurity>0</DocSecurity>
  <Lines>520</Lines>
  <Paragraphs>146</Paragraphs>
  <ScaleCrop>false</ScaleCrop>
  <HeadingPairs>
    <vt:vector size="2" baseType="variant">
      <vt:variant>
        <vt:lpstr>Konu Başlığı</vt:lpstr>
      </vt:variant>
      <vt:variant>
        <vt:i4>1</vt:i4>
      </vt:variant>
    </vt:vector>
  </HeadingPairs>
  <TitlesOfParts>
    <vt:vector size="1" baseType="lpstr">
      <vt:lpstr>AİÇÜ BRİM İÇ DEĞERLENDİRME RAPORU/ 2024</vt:lpstr>
    </vt:vector>
  </TitlesOfParts>
  <Company>NouS/TncTR</Company>
  <LinksUpToDate>false</LinksUpToDate>
  <CharactersWithSpaces>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AİÇÜ BRİM İÇ DEĞERLENDİRME RAPORU/ 2024</dc:title>
  <dc:subject/>
  <dc:creator>Recep KURT</dc:creator>
  <cp:keywords/>
  <dc:description/>
  <cp:lastModifiedBy>HP</cp:lastModifiedBy>
  <cp:revision>252</cp:revision>
  <cp:lastPrinted>2023-01-04T11:19:00Z</cp:lastPrinted>
  <dcterms:created xsi:type="dcterms:W3CDTF">2025-03-06T07:38:00Z</dcterms:created>
  <dcterms:modified xsi:type="dcterms:W3CDTF">2025-03-11T10:19:00Z</dcterms:modified>
</cp:coreProperties>
</file>